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1DE3" w14:textId="77777777" w:rsidR="00852EAB" w:rsidRDefault="00E061A5">
      <w:pPr>
        <w:pStyle w:val="BodyText"/>
        <w:rPr>
          <w:rFonts w:ascii="Times New Roman"/>
          <w:sz w:val="20"/>
        </w:rPr>
      </w:pPr>
      <w:r>
        <w:rPr>
          <w:noProof/>
        </w:rPr>
        <w:drawing>
          <wp:anchor distT="0" distB="0" distL="0" distR="0" simplePos="0" relativeHeight="251656704" behindDoc="1" locked="0" layoutInCell="1" allowOverlap="1" wp14:anchorId="53C5C95A" wp14:editId="65CA5C35">
            <wp:simplePos x="0" y="0"/>
            <wp:positionH relativeFrom="page">
              <wp:posOffset>0</wp:posOffset>
            </wp:positionH>
            <wp:positionV relativeFrom="page">
              <wp:posOffset>0</wp:posOffset>
            </wp:positionV>
            <wp:extent cx="7560309" cy="10692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560309" cy="10692130"/>
                    </a:xfrm>
                    <a:prstGeom prst="rect">
                      <a:avLst/>
                    </a:prstGeom>
                  </pic:spPr>
                </pic:pic>
              </a:graphicData>
            </a:graphic>
          </wp:anchor>
        </w:drawing>
      </w:r>
    </w:p>
    <w:p w14:paraId="7015582A" w14:textId="77777777" w:rsidR="00852EAB" w:rsidRDefault="00852EAB">
      <w:pPr>
        <w:pStyle w:val="BodyText"/>
        <w:rPr>
          <w:rFonts w:ascii="Times New Roman"/>
          <w:sz w:val="20"/>
        </w:rPr>
      </w:pPr>
    </w:p>
    <w:p w14:paraId="7DE44721" w14:textId="77777777" w:rsidR="00852EAB" w:rsidRDefault="00852EAB">
      <w:pPr>
        <w:pStyle w:val="BodyText"/>
        <w:rPr>
          <w:rFonts w:ascii="Times New Roman"/>
          <w:sz w:val="20"/>
        </w:rPr>
      </w:pPr>
    </w:p>
    <w:p w14:paraId="3989B134" w14:textId="77777777" w:rsidR="00852EAB" w:rsidRDefault="00852EAB">
      <w:pPr>
        <w:pStyle w:val="BodyText"/>
        <w:rPr>
          <w:rFonts w:ascii="Times New Roman"/>
          <w:sz w:val="20"/>
        </w:rPr>
      </w:pPr>
    </w:p>
    <w:p w14:paraId="725FE73D" w14:textId="77777777" w:rsidR="00852EAB" w:rsidRDefault="00852EAB">
      <w:pPr>
        <w:pStyle w:val="BodyText"/>
        <w:rPr>
          <w:rFonts w:ascii="Times New Roman"/>
          <w:sz w:val="20"/>
        </w:rPr>
      </w:pPr>
    </w:p>
    <w:p w14:paraId="6436F6B6" w14:textId="77777777" w:rsidR="00852EAB" w:rsidRDefault="00852EAB">
      <w:pPr>
        <w:pStyle w:val="BodyText"/>
        <w:rPr>
          <w:rFonts w:ascii="Times New Roman"/>
          <w:sz w:val="20"/>
        </w:rPr>
      </w:pPr>
    </w:p>
    <w:p w14:paraId="2BA37F28" w14:textId="77777777" w:rsidR="00852EAB" w:rsidRDefault="00852EAB">
      <w:pPr>
        <w:pStyle w:val="BodyText"/>
        <w:spacing w:before="4"/>
        <w:rPr>
          <w:rFonts w:ascii="Times New Roman"/>
        </w:rPr>
      </w:pPr>
    </w:p>
    <w:p w14:paraId="3A51EF9B" w14:textId="77777777" w:rsidR="00852EAB" w:rsidRDefault="00E061A5">
      <w:pPr>
        <w:pStyle w:val="BodyText"/>
        <w:ind w:left="135"/>
        <w:rPr>
          <w:rFonts w:ascii="Times New Roman"/>
          <w:sz w:val="20"/>
        </w:rPr>
      </w:pPr>
      <w:r>
        <w:rPr>
          <w:rFonts w:ascii="Times New Roman"/>
          <w:noProof/>
          <w:sz w:val="20"/>
        </w:rPr>
        <w:drawing>
          <wp:inline distT="0" distB="0" distL="0" distR="0" wp14:anchorId="1F404748" wp14:editId="7FFB4974">
            <wp:extent cx="1726250" cy="540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726250" cy="540639"/>
                    </a:xfrm>
                    <a:prstGeom prst="rect">
                      <a:avLst/>
                    </a:prstGeom>
                  </pic:spPr>
                </pic:pic>
              </a:graphicData>
            </a:graphic>
          </wp:inline>
        </w:drawing>
      </w:r>
    </w:p>
    <w:p w14:paraId="7461F17C" w14:textId="77777777" w:rsidR="00852EAB" w:rsidRDefault="00852EAB">
      <w:pPr>
        <w:pStyle w:val="BodyText"/>
        <w:rPr>
          <w:rFonts w:ascii="Times New Roman"/>
          <w:sz w:val="20"/>
        </w:rPr>
      </w:pPr>
    </w:p>
    <w:p w14:paraId="6C7A1CA1" w14:textId="77777777" w:rsidR="00852EAB" w:rsidRDefault="00852EAB">
      <w:pPr>
        <w:pStyle w:val="BodyText"/>
        <w:rPr>
          <w:rFonts w:ascii="Times New Roman"/>
          <w:sz w:val="20"/>
        </w:rPr>
      </w:pPr>
    </w:p>
    <w:p w14:paraId="23A92CA0" w14:textId="77777777" w:rsidR="00852EAB" w:rsidRDefault="00852EAB">
      <w:pPr>
        <w:pStyle w:val="BodyText"/>
        <w:rPr>
          <w:rFonts w:ascii="Times New Roman"/>
          <w:sz w:val="20"/>
        </w:rPr>
      </w:pPr>
    </w:p>
    <w:p w14:paraId="2C21AB67" w14:textId="77777777" w:rsidR="00852EAB" w:rsidRDefault="00852EAB">
      <w:pPr>
        <w:pStyle w:val="BodyText"/>
        <w:rPr>
          <w:rFonts w:ascii="Times New Roman"/>
          <w:sz w:val="20"/>
        </w:rPr>
      </w:pPr>
    </w:p>
    <w:p w14:paraId="22B94784" w14:textId="77777777" w:rsidR="00852EAB" w:rsidRDefault="00852EAB">
      <w:pPr>
        <w:pStyle w:val="BodyText"/>
        <w:rPr>
          <w:rFonts w:ascii="Times New Roman"/>
          <w:sz w:val="20"/>
        </w:rPr>
      </w:pPr>
    </w:p>
    <w:p w14:paraId="38F9562A" w14:textId="77777777" w:rsidR="00852EAB" w:rsidRDefault="00852EAB">
      <w:pPr>
        <w:pStyle w:val="BodyText"/>
        <w:rPr>
          <w:rFonts w:ascii="Times New Roman"/>
          <w:sz w:val="20"/>
        </w:rPr>
      </w:pPr>
    </w:p>
    <w:p w14:paraId="506B6079" w14:textId="77777777" w:rsidR="00852EAB" w:rsidRDefault="00852EAB">
      <w:pPr>
        <w:pStyle w:val="BodyText"/>
        <w:rPr>
          <w:rFonts w:ascii="Times New Roman"/>
          <w:sz w:val="20"/>
        </w:rPr>
      </w:pPr>
    </w:p>
    <w:p w14:paraId="4260EC48" w14:textId="77777777" w:rsidR="00852EAB" w:rsidRDefault="00852EAB">
      <w:pPr>
        <w:pStyle w:val="BodyText"/>
        <w:rPr>
          <w:rFonts w:ascii="Times New Roman"/>
        </w:rPr>
      </w:pPr>
    </w:p>
    <w:p w14:paraId="1B555655" w14:textId="77777777" w:rsidR="00852EAB" w:rsidRDefault="00E061A5">
      <w:pPr>
        <w:pStyle w:val="BodyText"/>
        <w:spacing w:before="44" w:line="276" w:lineRule="auto"/>
        <w:ind w:left="107" w:right="475"/>
      </w:pPr>
      <w:r>
        <w:pict w14:anchorId="663DDF19">
          <v:group id="_x0000_s1028" style="position:absolute;left:0;text-align:left;margin-left:223.8pt;margin-top:-225.45pt;width:371.55pt;height:212.95pt;z-index:251655680;mso-position-horizontal-relative:page" coordorigin="4476,-4509" coordsize="743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575;top:-4509;width:7332;height:4259">
              <v:imagedata r:id="rId6" o:title=""/>
            </v:shape>
            <v:shape id="_x0000_s1034" type="#_x0000_t75" style="position:absolute;left:4576;top:-3861;width:4956;height:935">
              <v:imagedata r:id="rId7" o:title=""/>
            </v:shape>
            <v:shape id="_x0000_s1033" type="#_x0000_t75" style="position:absolute;left:4476;top:-3271;width:3810;height:1084">
              <v:imagedata r:id="rId8" o:title=""/>
            </v:shape>
            <v:shape id="_x0000_s1032" type="#_x0000_t75" style="position:absolute;left:7641;top:-3271;width:1892;height:1084">
              <v:imagedata r:id="rId9" o:title=""/>
            </v:shape>
            <v:shape id="_x0000_s1031" type="#_x0000_t75" style="position:absolute;left:9028;top:-3271;width:504;height:1084">
              <v:imagedata r:id="rId10" o:title=""/>
            </v:shape>
            <v:shape id="_x0000_s1030" type="#_x0000_t75" style="position:absolute;left:5656;top:-2534;width:2999;height:1084">
              <v:imagedata r:id="rId11" o:title=""/>
            </v:shape>
            <v:shapetype id="_x0000_t202" coordsize="21600,21600" o:spt="202" path="m,l,21600r21600,l21600,xe">
              <v:stroke joinstyle="miter"/>
              <v:path gradientshapeok="t" o:connecttype="rect"/>
            </v:shapetype>
            <v:shape id="_x0000_s1029" type="#_x0000_t202" style="position:absolute;left:4476;top:-4509;width:7431;height:4259" filled="f" stroked="f">
              <v:textbox inset="0,0,0,0">
                <w:txbxContent>
                  <w:p w14:paraId="2A09E8C1" w14:textId="77777777" w:rsidR="00852EAB" w:rsidRDefault="00852EAB">
                    <w:pPr>
                      <w:spacing w:before="6"/>
                      <w:rPr>
                        <w:b/>
                        <w:sz w:val="54"/>
                      </w:rPr>
                    </w:pPr>
                  </w:p>
                  <w:p w14:paraId="59330C9A" w14:textId="77777777" w:rsidR="00852EAB" w:rsidRDefault="00E061A5">
                    <w:pPr>
                      <w:spacing w:before="1" w:line="302" w:lineRule="auto"/>
                      <w:ind w:left="190" w:right="2562" w:hanging="1"/>
                      <w:jc w:val="center"/>
                      <w:rPr>
                        <w:b/>
                        <w:sz w:val="48"/>
                      </w:rPr>
                    </w:pPr>
                    <w:r>
                      <w:rPr>
                        <w:b/>
                        <w:color w:val="001F5F"/>
                        <w:sz w:val="48"/>
                      </w:rPr>
                      <w:t>National Conference: Hepatitis C case-</w:t>
                    </w:r>
                    <w:r>
                      <w:rPr>
                        <w:b/>
                        <w:color w:val="234060"/>
                        <w:sz w:val="48"/>
                      </w:rPr>
                      <w:t xml:space="preserve">finding </w:t>
                    </w:r>
                    <w:r>
                      <w:rPr>
                        <w:b/>
                        <w:color w:val="001F5F"/>
                        <w:sz w:val="48"/>
                      </w:rPr>
                      <w:t>in services</w:t>
                    </w:r>
                  </w:p>
                  <w:p w14:paraId="16775DA5" w14:textId="77777777" w:rsidR="00852EAB" w:rsidRDefault="00E061A5">
                    <w:pPr>
                      <w:spacing w:before="30"/>
                      <w:ind w:left="646" w:right="3401" w:firstLine="19"/>
                      <w:rPr>
                        <w:b/>
                      </w:rPr>
                    </w:pPr>
                    <w:r>
                      <w:rPr>
                        <w:b/>
                        <w:color w:val="001F5F"/>
                      </w:rPr>
                      <w:t>0930-1600 20 November 2019 Stirling Court Hotel,</w:t>
                    </w:r>
                  </w:p>
                  <w:p w14:paraId="7C50336B" w14:textId="77777777" w:rsidR="00852EAB" w:rsidRDefault="00E061A5">
                    <w:pPr>
                      <w:ind w:left="648"/>
                      <w:rPr>
                        <w:b/>
                      </w:rPr>
                    </w:pPr>
                    <w:r>
                      <w:rPr>
                        <w:b/>
                        <w:color w:val="001F5F"/>
                      </w:rPr>
                      <w:t>University of Stirling,</w:t>
                    </w:r>
                  </w:p>
                  <w:p w14:paraId="2BD17DB8" w14:textId="77777777" w:rsidR="00852EAB" w:rsidRDefault="00E061A5">
                    <w:pPr>
                      <w:ind w:left="615"/>
                      <w:rPr>
                        <w:b/>
                      </w:rPr>
                    </w:pPr>
                    <w:proofErr w:type="spellStart"/>
                    <w:r>
                      <w:rPr>
                        <w:b/>
                        <w:color w:val="001F5F"/>
                      </w:rPr>
                      <w:t>Airthrey</w:t>
                    </w:r>
                    <w:proofErr w:type="spellEnd"/>
                    <w:r>
                      <w:rPr>
                        <w:b/>
                        <w:color w:val="001F5F"/>
                      </w:rPr>
                      <w:t xml:space="preserve"> Road, Stirling FK9 4LA</w:t>
                    </w:r>
                  </w:p>
                </w:txbxContent>
              </v:textbox>
            </v:shape>
            <w10:wrap anchorx="page"/>
          </v:group>
        </w:pict>
      </w:r>
      <w:r>
        <w:rPr>
          <w:color w:val="000073"/>
        </w:rPr>
        <w:t xml:space="preserve">This FREE </w:t>
      </w:r>
      <w:proofErr w:type="gramStart"/>
      <w:r>
        <w:rPr>
          <w:color w:val="000073"/>
        </w:rPr>
        <w:t>one day</w:t>
      </w:r>
      <w:proofErr w:type="gramEnd"/>
      <w:r>
        <w:rPr>
          <w:color w:val="000073"/>
        </w:rPr>
        <w:t xml:space="preserve"> conference, organised by Hepatitis Scotland, is aimed at senior and line manager level staff who work in, or have strategic responsibility for, primary and secondary care addiction services. The day will explore the background to developi</w:t>
      </w:r>
      <w:r>
        <w:rPr>
          <w:color w:val="000073"/>
        </w:rPr>
        <w:t>ng successful hepatitis C case-finding initiatives, demonstrating real world successes and issues for practitioners to consider. There will also be an opportunity to contribute to designing national guidelines for opt out BBV testing in addiction services.</w:t>
      </w:r>
    </w:p>
    <w:p w14:paraId="33DDBBFE" w14:textId="77777777" w:rsidR="00852EAB" w:rsidRDefault="00852EAB">
      <w:pPr>
        <w:pStyle w:val="BodyText"/>
      </w:pPr>
    </w:p>
    <w:p w14:paraId="5C81D331" w14:textId="77777777" w:rsidR="00852EAB" w:rsidRDefault="00E061A5">
      <w:pPr>
        <w:pStyle w:val="BodyText"/>
        <w:spacing w:before="199"/>
        <w:ind w:left="960"/>
      </w:pPr>
      <w:r>
        <w:rPr>
          <w:b/>
          <w:color w:val="000073"/>
        </w:rPr>
        <w:t xml:space="preserve">09:30 </w:t>
      </w:r>
      <w:r>
        <w:rPr>
          <w:color w:val="000073"/>
        </w:rPr>
        <w:t>Registration and Refreshments</w:t>
      </w:r>
    </w:p>
    <w:p w14:paraId="7B8FE96C" w14:textId="77777777" w:rsidR="00852EAB" w:rsidRDefault="00E061A5">
      <w:pPr>
        <w:spacing w:before="5" w:line="680" w:lineRule="atLeast"/>
        <w:ind w:left="960" w:right="6418"/>
        <w:rPr>
          <w:sz w:val="28"/>
        </w:rPr>
      </w:pPr>
      <w:r>
        <w:rPr>
          <w:b/>
          <w:color w:val="000073"/>
          <w:sz w:val="28"/>
        </w:rPr>
        <w:t xml:space="preserve">Morning Session- Chair Leon Wylie 10:00 </w:t>
      </w:r>
      <w:r>
        <w:rPr>
          <w:color w:val="000073"/>
          <w:sz w:val="28"/>
        </w:rPr>
        <w:t>Chairs welcome</w:t>
      </w:r>
    </w:p>
    <w:p w14:paraId="5AFAC048" w14:textId="77777777" w:rsidR="00852EAB" w:rsidRDefault="00E061A5">
      <w:pPr>
        <w:spacing w:before="3"/>
        <w:ind w:left="960" w:right="1770"/>
        <w:rPr>
          <w:b/>
          <w:sz w:val="28"/>
        </w:rPr>
      </w:pPr>
      <w:r>
        <w:rPr>
          <w:b/>
          <w:color w:val="000073"/>
          <w:sz w:val="28"/>
        </w:rPr>
        <w:t xml:space="preserve">10:05 </w:t>
      </w:r>
      <w:r>
        <w:rPr>
          <w:color w:val="000073"/>
          <w:sz w:val="28"/>
        </w:rPr>
        <w:t xml:space="preserve">National case-finding: the data </w:t>
      </w:r>
      <w:r>
        <w:rPr>
          <w:b/>
          <w:color w:val="000073"/>
          <w:sz w:val="28"/>
        </w:rPr>
        <w:t xml:space="preserve">Norah </w:t>
      </w:r>
      <w:proofErr w:type="spellStart"/>
      <w:r>
        <w:rPr>
          <w:b/>
          <w:color w:val="000073"/>
          <w:sz w:val="28"/>
        </w:rPr>
        <w:t>Palmateer</w:t>
      </w:r>
      <w:proofErr w:type="spellEnd"/>
      <w:r>
        <w:rPr>
          <w:b/>
          <w:color w:val="000073"/>
          <w:sz w:val="28"/>
        </w:rPr>
        <w:t xml:space="preserve"> and Allan McLeod 10:30 </w:t>
      </w:r>
      <w:r>
        <w:rPr>
          <w:color w:val="000073"/>
          <w:sz w:val="28"/>
        </w:rPr>
        <w:t>Below the border: Exploring the English experience of developing new methods of case-f</w:t>
      </w:r>
      <w:r>
        <w:rPr>
          <w:color w:val="000073"/>
          <w:sz w:val="28"/>
        </w:rPr>
        <w:t xml:space="preserve">inding </w:t>
      </w:r>
      <w:r>
        <w:rPr>
          <w:b/>
          <w:color w:val="000073"/>
          <w:sz w:val="28"/>
        </w:rPr>
        <w:t>David Weir</w:t>
      </w:r>
    </w:p>
    <w:p w14:paraId="60AF614C" w14:textId="77777777" w:rsidR="00852EAB" w:rsidRDefault="00E061A5">
      <w:pPr>
        <w:spacing w:line="341" w:lineRule="exact"/>
        <w:ind w:left="960"/>
        <w:rPr>
          <w:b/>
          <w:sz w:val="28"/>
        </w:rPr>
      </w:pPr>
      <w:r>
        <w:rPr>
          <w:b/>
          <w:color w:val="000073"/>
          <w:sz w:val="28"/>
        </w:rPr>
        <w:t xml:space="preserve">10:50 </w:t>
      </w:r>
      <w:r>
        <w:rPr>
          <w:color w:val="000073"/>
          <w:sz w:val="28"/>
        </w:rPr>
        <w:t xml:space="preserve">Pharmacies at the front line, an experimental assay </w:t>
      </w:r>
      <w:r>
        <w:rPr>
          <w:b/>
          <w:color w:val="000073"/>
          <w:sz w:val="28"/>
        </w:rPr>
        <w:t>Andrew Radley</w:t>
      </w:r>
    </w:p>
    <w:p w14:paraId="433483F7" w14:textId="77777777" w:rsidR="00852EAB" w:rsidRDefault="00852EAB">
      <w:pPr>
        <w:pStyle w:val="BodyText"/>
        <w:rPr>
          <w:b/>
        </w:rPr>
      </w:pPr>
    </w:p>
    <w:p w14:paraId="50B76F06" w14:textId="77777777" w:rsidR="00852EAB" w:rsidRDefault="00E061A5">
      <w:pPr>
        <w:pStyle w:val="Heading1"/>
        <w:spacing w:line="342" w:lineRule="exact"/>
      </w:pPr>
      <w:r>
        <w:rPr>
          <w:color w:val="000073"/>
        </w:rPr>
        <w:t>11:10 Coffee break</w:t>
      </w:r>
    </w:p>
    <w:p w14:paraId="282B2048" w14:textId="77777777" w:rsidR="00852EAB" w:rsidRDefault="00E061A5">
      <w:pPr>
        <w:ind w:left="960"/>
        <w:rPr>
          <w:b/>
          <w:sz w:val="28"/>
        </w:rPr>
      </w:pPr>
      <w:r>
        <w:rPr>
          <w:b/>
          <w:color w:val="000073"/>
          <w:sz w:val="28"/>
        </w:rPr>
        <w:t>11:25 Workshops</w:t>
      </w:r>
    </w:p>
    <w:p w14:paraId="1982419A" w14:textId="77777777" w:rsidR="00852EAB" w:rsidRDefault="00E061A5">
      <w:pPr>
        <w:spacing w:before="1"/>
        <w:ind w:left="960"/>
        <w:rPr>
          <w:b/>
          <w:sz w:val="28"/>
        </w:rPr>
      </w:pPr>
      <w:r>
        <w:rPr>
          <w:b/>
          <w:color w:val="000073"/>
          <w:sz w:val="28"/>
        </w:rPr>
        <w:t>12:15 Lunch</w:t>
      </w:r>
    </w:p>
    <w:p w14:paraId="351B6373" w14:textId="77777777" w:rsidR="00852EAB" w:rsidRDefault="00852EAB">
      <w:pPr>
        <w:pStyle w:val="BodyText"/>
        <w:spacing w:before="11"/>
        <w:rPr>
          <w:b/>
          <w:sz w:val="27"/>
        </w:rPr>
      </w:pPr>
    </w:p>
    <w:p w14:paraId="76C2F696" w14:textId="77777777" w:rsidR="00852EAB" w:rsidRDefault="00E061A5">
      <w:pPr>
        <w:ind w:left="960"/>
        <w:rPr>
          <w:b/>
          <w:sz w:val="28"/>
        </w:rPr>
      </w:pPr>
      <w:r>
        <w:rPr>
          <w:b/>
          <w:color w:val="000073"/>
          <w:sz w:val="28"/>
        </w:rPr>
        <w:t>Afternoon Session - Chair Stephen Barclay</w:t>
      </w:r>
    </w:p>
    <w:p w14:paraId="307AC118" w14:textId="77777777" w:rsidR="00852EAB" w:rsidRDefault="00852EAB">
      <w:pPr>
        <w:pStyle w:val="BodyText"/>
        <w:rPr>
          <w:b/>
        </w:rPr>
      </w:pPr>
    </w:p>
    <w:p w14:paraId="704E7F12" w14:textId="77777777" w:rsidR="00852EAB" w:rsidRDefault="00E061A5">
      <w:pPr>
        <w:ind w:left="960"/>
        <w:rPr>
          <w:b/>
          <w:sz w:val="28"/>
        </w:rPr>
      </w:pPr>
      <w:r>
        <w:rPr>
          <w:b/>
          <w:color w:val="000073"/>
          <w:sz w:val="28"/>
        </w:rPr>
        <w:t xml:space="preserve">13:20 </w:t>
      </w:r>
      <w:r>
        <w:rPr>
          <w:color w:val="000073"/>
          <w:sz w:val="28"/>
        </w:rPr>
        <w:t xml:space="preserve">Changing the angle of delivery- </w:t>
      </w:r>
      <w:r>
        <w:rPr>
          <w:b/>
          <w:color w:val="000073"/>
          <w:sz w:val="28"/>
        </w:rPr>
        <w:t>Stephen Barclay</w:t>
      </w:r>
    </w:p>
    <w:p w14:paraId="0E6DCF13" w14:textId="77777777" w:rsidR="00852EAB" w:rsidRDefault="00E061A5">
      <w:pPr>
        <w:spacing w:before="2"/>
        <w:ind w:left="960" w:right="1779"/>
        <w:rPr>
          <w:b/>
          <w:sz w:val="28"/>
        </w:rPr>
      </w:pPr>
      <w:r>
        <w:rPr>
          <w:b/>
          <w:color w:val="000073"/>
          <w:sz w:val="28"/>
        </w:rPr>
        <w:t xml:space="preserve">13:45 </w:t>
      </w:r>
      <w:r>
        <w:rPr>
          <w:color w:val="000073"/>
          <w:sz w:val="28"/>
        </w:rPr>
        <w:t xml:space="preserve">Peering into the community, </w:t>
      </w:r>
      <w:r>
        <w:rPr>
          <w:b/>
          <w:color w:val="000073"/>
          <w:sz w:val="28"/>
        </w:rPr>
        <w:t xml:space="preserve">Waverley Care and Hepatitis C Trust 14:05 </w:t>
      </w:r>
      <w:proofErr w:type="spellStart"/>
      <w:r>
        <w:rPr>
          <w:color w:val="000073"/>
          <w:sz w:val="28"/>
        </w:rPr>
        <w:t>Casefinding</w:t>
      </w:r>
      <w:proofErr w:type="spellEnd"/>
      <w:r>
        <w:rPr>
          <w:color w:val="000073"/>
          <w:sz w:val="28"/>
        </w:rPr>
        <w:t xml:space="preserve"> in services: Delivering opt out testing in addiction services (including audience voting) </w:t>
      </w:r>
      <w:r>
        <w:rPr>
          <w:b/>
          <w:color w:val="000073"/>
          <w:sz w:val="28"/>
        </w:rPr>
        <w:t>Leon Wylie</w:t>
      </w:r>
    </w:p>
    <w:p w14:paraId="25ADD75B" w14:textId="77777777" w:rsidR="00852EAB" w:rsidRDefault="00852EAB">
      <w:pPr>
        <w:pStyle w:val="BodyText"/>
        <w:spacing w:before="10"/>
        <w:rPr>
          <w:b/>
          <w:sz w:val="27"/>
        </w:rPr>
      </w:pPr>
    </w:p>
    <w:p w14:paraId="192B9487" w14:textId="77777777" w:rsidR="00852EAB" w:rsidRDefault="00E061A5">
      <w:pPr>
        <w:pStyle w:val="Heading1"/>
        <w:spacing w:before="1"/>
      </w:pPr>
      <w:r>
        <w:rPr>
          <w:color w:val="000073"/>
        </w:rPr>
        <w:t>14:40 Coffee break</w:t>
      </w:r>
    </w:p>
    <w:p w14:paraId="37EDCA0C" w14:textId="77777777" w:rsidR="00852EAB" w:rsidRDefault="00E061A5">
      <w:pPr>
        <w:spacing w:before="1" w:line="341" w:lineRule="exact"/>
        <w:ind w:left="960"/>
        <w:rPr>
          <w:b/>
          <w:sz w:val="28"/>
        </w:rPr>
      </w:pPr>
      <w:r>
        <w:rPr>
          <w:b/>
          <w:color w:val="000073"/>
          <w:sz w:val="28"/>
        </w:rPr>
        <w:t>15:00 Workshops</w:t>
      </w:r>
    </w:p>
    <w:p w14:paraId="386D0161" w14:textId="77777777" w:rsidR="00852EAB" w:rsidRDefault="00E061A5">
      <w:pPr>
        <w:spacing w:line="341" w:lineRule="exact"/>
        <w:ind w:left="960"/>
        <w:rPr>
          <w:b/>
          <w:sz w:val="28"/>
        </w:rPr>
      </w:pPr>
      <w:r>
        <w:rPr>
          <w:b/>
          <w:color w:val="000073"/>
          <w:sz w:val="28"/>
        </w:rPr>
        <w:t>15:50-16:00 Final points and close</w:t>
      </w:r>
    </w:p>
    <w:p w14:paraId="48DAC9F8" w14:textId="77777777" w:rsidR="00852EAB" w:rsidRDefault="00852EAB">
      <w:pPr>
        <w:spacing w:line="341" w:lineRule="exact"/>
        <w:rPr>
          <w:sz w:val="28"/>
        </w:rPr>
        <w:sectPr w:rsidR="00852EAB">
          <w:type w:val="continuous"/>
          <w:pgSz w:w="11910" w:h="16840"/>
          <w:pgMar w:top="0" w:right="0" w:bottom="280" w:left="480" w:header="720" w:footer="720" w:gutter="0"/>
          <w:cols w:space="720"/>
        </w:sectPr>
      </w:pPr>
    </w:p>
    <w:p w14:paraId="0C82FFDF" w14:textId="77777777" w:rsidR="00852EAB" w:rsidRDefault="00E061A5">
      <w:pPr>
        <w:pStyle w:val="BodyText"/>
        <w:spacing w:before="4"/>
        <w:rPr>
          <w:b/>
          <w:sz w:val="3"/>
        </w:rPr>
      </w:pPr>
      <w:r>
        <w:rPr>
          <w:noProof/>
        </w:rPr>
        <w:drawing>
          <wp:anchor distT="0" distB="0" distL="0" distR="0" simplePos="0" relativeHeight="251657728" behindDoc="1" locked="0" layoutInCell="1" allowOverlap="1" wp14:anchorId="6EA4BAF0" wp14:editId="40A488DE">
            <wp:simplePos x="0" y="0"/>
            <wp:positionH relativeFrom="page">
              <wp:posOffset>0</wp:posOffset>
            </wp:positionH>
            <wp:positionV relativeFrom="page">
              <wp:posOffset>0</wp:posOffset>
            </wp:positionV>
            <wp:extent cx="7560309" cy="1069213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7560309" cy="10692130"/>
                    </a:xfrm>
                    <a:prstGeom prst="rect">
                      <a:avLst/>
                    </a:prstGeom>
                  </pic:spPr>
                </pic:pic>
              </a:graphicData>
            </a:graphic>
          </wp:anchor>
        </w:drawing>
      </w:r>
    </w:p>
    <w:p w14:paraId="189EBA26" w14:textId="77777777" w:rsidR="00852EAB" w:rsidRDefault="00E061A5">
      <w:pPr>
        <w:pStyle w:val="BodyText"/>
        <w:ind w:left="132"/>
        <w:rPr>
          <w:sz w:val="20"/>
        </w:rPr>
      </w:pPr>
      <w:r>
        <w:rPr>
          <w:sz w:val="20"/>
        </w:rPr>
      </w:r>
      <w:r>
        <w:rPr>
          <w:sz w:val="20"/>
        </w:rPr>
        <w:pict w14:anchorId="02225B29">
          <v:shape id="_x0000_s1027" type="#_x0000_t202" style="width:85.5pt;height:24.5pt;mso-left-percent:-10001;mso-top-percent:-10001;mso-position-horizontal:absolute;mso-position-horizontal-relative:char;mso-position-vertical:absolute;mso-position-vertical-relative:line;mso-left-percent:-10001;mso-top-percent:-10001">
            <v:textbox inset="0,0,0,0">
              <w:txbxContent>
                <w:p w14:paraId="488C1B52" w14:textId="77777777" w:rsidR="00852EAB" w:rsidRDefault="00E061A5">
                  <w:pPr>
                    <w:spacing w:before="57"/>
                    <w:ind w:left="142"/>
                    <w:rPr>
                      <w:rFonts w:ascii="Trebuchet MS"/>
                      <w:b/>
                      <w:sz w:val="28"/>
                    </w:rPr>
                  </w:pPr>
                  <w:r>
                    <w:rPr>
                      <w:rFonts w:ascii="Trebuchet MS"/>
                      <w:b/>
                      <w:color w:val="000073"/>
                      <w:sz w:val="28"/>
                    </w:rPr>
                    <w:t>Workshops</w:t>
                  </w:r>
                </w:p>
              </w:txbxContent>
            </v:textbox>
            <w10:wrap type="none"/>
            <w10:anchorlock/>
          </v:shape>
        </w:pict>
      </w:r>
    </w:p>
    <w:p w14:paraId="1C57F6C2" w14:textId="77777777" w:rsidR="00852EAB" w:rsidRDefault="00852EAB">
      <w:pPr>
        <w:pStyle w:val="BodyText"/>
        <w:spacing w:before="3"/>
        <w:rPr>
          <w:b/>
          <w:sz w:val="6"/>
        </w:rPr>
      </w:pPr>
    </w:p>
    <w:p w14:paraId="75A237BB" w14:textId="77777777" w:rsidR="00852EAB" w:rsidRDefault="00E061A5">
      <w:pPr>
        <w:spacing w:before="44"/>
        <w:ind w:left="960"/>
        <w:rPr>
          <w:b/>
          <w:sz w:val="28"/>
        </w:rPr>
      </w:pPr>
      <w:r>
        <w:rPr>
          <w:b/>
          <w:color w:val="000073"/>
          <w:sz w:val="28"/>
        </w:rPr>
        <w:t>Session 1</w:t>
      </w:r>
    </w:p>
    <w:p w14:paraId="6B40F72B" w14:textId="77777777" w:rsidR="00852EAB" w:rsidRDefault="00852EAB">
      <w:pPr>
        <w:pStyle w:val="BodyText"/>
        <w:rPr>
          <w:b/>
        </w:rPr>
      </w:pPr>
    </w:p>
    <w:p w14:paraId="36571EBD" w14:textId="67DC1381" w:rsidR="00852EAB" w:rsidRDefault="00E061A5">
      <w:pPr>
        <w:pStyle w:val="BodyText"/>
        <w:spacing w:before="1"/>
        <w:ind w:left="960"/>
      </w:pPr>
      <w:r>
        <w:rPr>
          <w:b/>
          <w:color w:val="000073"/>
        </w:rPr>
        <w:t xml:space="preserve">Workshop 1 </w:t>
      </w:r>
      <w:r>
        <w:rPr>
          <w:color w:val="000073"/>
        </w:rPr>
        <w:t xml:space="preserve">Scoring the numbers, how to chart </w:t>
      </w:r>
      <w:proofErr w:type="gramStart"/>
      <w:r>
        <w:rPr>
          <w:color w:val="000073"/>
        </w:rPr>
        <w:t>success ,</w:t>
      </w:r>
      <w:proofErr w:type="gramEnd"/>
      <w:r>
        <w:rPr>
          <w:color w:val="000073"/>
        </w:rPr>
        <w:t xml:space="preserve"> </w:t>
      </w:r>
      <w:r w:rsidR="000205FB">
        <w:rPr>
          <w:color w:val="000073"/>
        </w:rPr>
        <w:t xml:space="preserve">Norah </w:t>
      </w:r>
      <w:proofErr w:type="spellStart"/>
      <w:r w:rsidR="000205FB">
        <w:rPr>
          <w:color w:val="000073"/>
        </w:rPr>
        <w:t>Palmateer</w:t>
      </w:r>
      <w:proofErr w:type="spellEnd"/>
      <w:r w:rsidR="000205FB">
        <w:rPr>
          <w:color w:val="000073"/>
        </w:rPr>
        <w:t xml:space="preserve"> and Allan McLeod</w:t>
      </w:r>
    </w:p>
    <w:p w14:paraId="474304B6" w14:textId="77777777" w:rsidR="00852EAB" w:rsidRDefault="00E061A5">
      <w:pPr>
        <w:spacing w:before="1" w:line="341" w:lineRule="exact"/>
        <w:ind w:left="960"/>
        <w:rPr>
          <w:b/>
          <w:sz w:val="28"/>
        </w:rPr>
      </w:pPr>
      <w:r>
        <w:rPr>
          <w:b/>
          <w:color w:val="000073"/>
          <w:sz w:val="28"/>
        </w:rPr>
        <w:t xml:space="preserve">Workshop 2 </w:t>
      </w:r>
      <w:r>
        <w:rPr>
          <w:color w:val="000073"/>
          <w:sz w:val="28"/>
        </w:rPr>
        <w:t xml:space="preserve">An </w:t>
      </w:r>
      <w:proofErr w:type="spellStart"/>
      <w:proofErr w:type="gramStart"/>
      <w:r>
        <w:rPr>
          <w:color w:val="000073"/>
          <w:sz w:val="28"/>
        </w:rPr>
        <w:t>all round</w:t>
      </w:r>
      <w:proofErr w:type="spellEnd"/>
      <w:proofErr w:type="gramEnd"/>
      <w:r>
        <w:rPr>
          <w:color w:val="000073"/>
          <w:sz w:val="28"/>
        </w:rPr>
        <w:t xml:space="preserve"> view, tried and tested </w:t>
      </w:r>
      <w:r w:rsidRPr="000205FB">
        <w:rPr>
          <w:bCs/>
          <w:color w:val="000073"/>
          <w:sz w:val="28"/>
        </w:rPr>
        <w:t>David Weir</w:t>
      </w:r>
    </w:p>
    <w:p w14:paraId="7118A1F7" w14:textId="77777777" w:rsidR="00852EAB" w:rsidRDefault="00E061A5">
      <w:pPr>
        <w:pStyle w:val="BodyText"/>
        <w:ind w:left="960" w:right="2073"/>
      </w:pPr>
      <w:r>
        <w:rPr>
          <w:b/>
          <w:color w:val="000073"/>
        </w:rPr>
        <w:t xml:space="preserve">Workshop 3 </w:t>
      </w:r>
      <w:r>
        <w:rPr>
          <w:color w:val="000073"/>
        </w:rPr>
        <w:t>Point of care testing in pharmacy, what is the catch? Andrew Radley/ Susan Carmichael</w:t>
      </w:r>
    </w:p>
    <w:p w14:paraId="590A777E" w14:textId="77777777" w:rsidR="00852EAB" w:rsidRDefault="00852EAB">
      <w:pPr>
        <w:pStyle w:val="BodyText"/>
        <w:spacing w:before="12"/>
        <w:rPr>
          <w:sz w:val="27"/>
        </w:rPr>
      </w:pPr>
    </w:p>
    <w:p w14:paraId="0196F2DF" w14:textId="77777777" w:rsidR="00852EAB" w:rsidRDefault="00E061A5">
      <w:pPr>
        <w:pStyle w:val="Heading1"/>
      </w:pPr>
      <w:r>
        <w:rPr>
          <w:color w:val="000073"/>
        </w:rPr>
        <w:t>Session 2</w:t>
      </w:r>
    </w:p>
    <w:p w14:paraId="16EFFD2D" w14:textId="77777777" w:rsidR="00852EAB" w:rsidRDefault="00852EAB">
      <w:pPr>
        <w:pStyle w:val="BodyText"/>
        <w:rPr>
          <w:b/>
        </w:rPr>
      </w:pPr>
    </w:p>
    <w:p w14:paraId="0FD0689D" w14:textId="77777777" w:rsidR="00852EAB" w:rsidRDefault="00E061A5">
      <w:pPr>
        <w:pStyle w:val="BodyText"/>
        <w:ind w:left="960" w:right="1804"/>
      </w:pPr>
      <w:r>
        <w:rPr>
          <w:b/>
          <w:color w:val="000073"/>
        </w:rPr>
        <w:t xml:space="preserve">Workshop 1 </w:t>
      </w:r>
      <w:r>
        <w:rPr>
          <w:color w:val="000073"/>
        </w:rPr>
        <w:t xml:space="preserve">Reaching out to deliver, Susan Carmichael/Claire Kofman </w:t>
      </w:r>
      <w:r>
        <w:rPr>
          <w:b/>
          <w:color w:val="000073"/>
        </w:rPr>
        <w:t xml:space="preserve">Workshop 2 </w:t>
      </w:r>
      <w:r>
        <w:rPr>
          <w:color w:val="000073"/>
        </w:rPr>
        <w:t>The easy wins, making sure they are, Stephen Barclay and Leon Wylie</w:t>
      </w:r>
    </w:p>
    <w:p w14:paraId="494A1608" w14:textId="77777777" w:rsidR="00852EAB" w:rsidRDefault="00E061A5">
      <w:pPr>
        <w:spacing w:line="341" w:lineRule="exact"/>
        <w:ind w:left="960"/>
        <w:rPr>
          <w:sz w:val="28"/>
        </w:rPr>
      </w:pPr>
      <w:r>
        <w:rPr>
          <w:b/>
          <w:color w:val="000073"/>
          <w:sz w:val="28"/>
        </w:rPr>
        <w:t xml:space="preserve">Workshop 3 </w:t>
      </w:r>
      <w:r>
        <w:rPr>
          <w:color w:val="000073"/>
          <w:sz w:val="28"/>
        </w:rPr>
        <w:t>Experienced hands, Hepatitis C Trust</w:t>
      </w:r>
    </w:p>
    <w:p w14:paraId="3A3BFB93" w14:textId="77777777" w:rsidR="00852EAB" w:rsidRDefault="00E061A5">
      <w:pPr>
        <w:pStyle w:val="BodyText"/>
        <w:rPr>
          <w:sz w:val="9"/>
        </w:rPr>
      </w:pPr>
      <w:r>
        <w:pict w14:anchorId="7B0FD922">
          <v:shape id="_x0000_s1026" type="#_x0000_t202" style="position:absolute;margin-left:31pt;margin-top:7.9pt;width:304.5pt;height:24.5pt;z-index:-251657728;mso-wrap-distance-left:0;mso-wrap-distance-right:0;mso-position-horizontal-relative:page">
            <v:textbox inset="0,0,0,0">
              <w:txbxContent>
                <w:p w14:paraId="39ED1636" w14:textId="77777777" w:rsidR="00852EAB" w:rsidRDefault="00E061A5">
                  <w:pPr>
                    <w:spacing w:before="56"/>
                    <w:ind w:left="142"/>
                    <w:rPr>
                      <w:rFonts w:ascii="Trebuchet MS"/>
                      <w:b/>
                      <w:sz w:val="28"/>
                    </w:rPr>
                  </w:pPr>
                  <w:r>
                    <w:rPr>
                      <w:rFonts w:ascii="Trebuchet MS"/>
                      <w:b/>
                      <w:color w:val="000073"/>
                      <w:w w:val="95"/>
                      <w:sz w:val="28"/>
                    </w:rPr>
                    <w:t>Conference Speakers and Workshop Presenters</w:t>
                  </w:r>
                </w:p>
              </w:txbxContent>
            </v:textbox>
            <w10:wrap type="topAndBottom" anchorx="page"/>
          </v:shape>
        </w:pict>
      </w:r>
    </w:p>
    <w:p w14:paraId="2A2EFD49" w14:textId="77777777" w:rsidR="00852EAB" w:rsidRDefault="00852EAB">
      <w:pPr>
        <w:pStyle w:val="BodyText"/>
      </w:pPr>
    </w:p>
    <w:p w14:paraId="67B7ACEA" w14:textId="77777777" w:rsidR="00852EAB" w:rsidRDefault="00E061A5">
      <w:pPr>
        <w:ind w:left="960"/>
        <w:rPr>
          <w:sz w:val="28"/>
        </w:rPr>
      </w:pPr>
      <w:r>
        <w:rPr>
          <w:b/>
          <w:i/>
          <w:color w:val="000073"/>
          <w:sz w:val="28"/>
        </w:rPr>
        <w:t xml:space="preserve">Dr Norah </w:t>
      </w:r>
      <w:proofErr w:type="spellStart"/>
      <w:r>
        <w:rPr>
          <w:b/>
          <w:i/>
          <w:color w:val="000073"/>
          <w:sz w:val="28"/>
        </w:rPr>
        <w:t>Palmateer</w:t>
      </w:r>
      <w:proofErr w:type="spellEnd"/>
      <w:r>
        <w:rPr>
          <w:b/>
          <w:i/>
          <w:color w:val="000073"/>
          <w:sz w:val="28"/>
        </w:rPr>
        <w:t xml:space="preserve">, </w:t>
      </w:r>
      <w:r>
        <w:rPr>
          <w:color w:val="000073"/>
          <w:sz w:val="28"/>
        </w:rPr>
        <w:t>Senior Research Fellow, Health Protection Scotland</w:t>
      </w:r>
    </w:p>
    <w:p w14:paraId="0C716D38" w14:textId="77777777" w:rsidR="00852EAB" w:rsidRDefault="00852EAB">
      <w:pPr>
        <w:pStyle w:val="BodyText"/>
        <w:spacing w:before="12"/>
        <w:rPr>
          <w:sz w:val="21"/>
        </w:rPr>
      </w:pPr>
    </w:p>
    <w:p w14:paraId="7677B982" w14:textId="77777777" w:rsidR="00852EAB" w:rsidRDefault="00E061A5">
      <w:pPr>
        <w:ind w:left="960"/>
        <w:rPr>
          <w:sz w:val="28"/>
        </w:rPr>
      </w:pPr>
      <w:r>
        <w:rPr>
          <w:b/>
          <w:i/>
          <w:color w:val="000073"/>
          <w:sz w:val="28"/>
        </w:rPr>
        <w:t xml:space="preserve">Alan McLeod, </w:t>
      </w:r>
      <w:r>
        <w:rPr>
          <w:color w:val="000073"/>
          <w:sz w:val="28"/>
        </w:rPr>
        <w:t>Epidem</w:t>
      </w:r>
      <w:r>
        <w:rPr>
          <w:color w:val="000073"/>
          <w:sz w:val="28"/>
        </w:rPr>
        <w:t>iologist, Health Protection Scotland</w:t>
      </w:r>
    </w:p>
    <w:p w14:paraId="6A14AAF5" w14:textId="77777777" w:rsidR="00852EAB" w:rsidRDefault="00852EAB">
      <w:pPr>
        <w:pStyle w:val="BodyText"/>
      </w:pPr>
    </w:p>
    <w:p w14:paraId="35EF6739" w14:textId="77777777" w:rsidR="00852EAB" w:rsidRDefault="00E061A5">
      <w:pPr>
        <w:ind w:left="960"/>
        <w:rPr>
          <w:sz w:val="28"/>
        </w:rPr>
      </w:pPr>
      <w:r>
        <w:rPr>
          <w:b/>
          <w:i/>
          <w:color w:val="000073"/>
          <w:sz w:val="28"/>
        </w:rPr>
        <w:t xml:space="preserve">Dr Andrew Radley, </w:t>
      </w:r>
      <w:r>
        <w:rPr>
          <w:color w:val="000073"/>
          <w:sz w:val="28"/>
        </w:rPr>
        <w:t>Consultant in Public Health Pharmacy, NHS Tayside</w:t>
      </w:r>
    </w:p>
    <w:p w14:paraId="3C57D6F7" w14:textId="77777777" w:rsidR="00852EAB" w:rsidRDefault="00852EAB">
      <w:pPr>
        <w:pStyle w:val="BodyText"/>
      </w:pPr>
    </w:p>
    <w:p w14:paraId="10DE92BB" w14:textId="77777777" w:rsidR="00852EAB" w:rsidRDefault="00E061A5">
      <w:pPr>
        <w:spacing w:before="1"/>
        <w:ind w:left="960"/>
        <w:rPr>
          <w:sz w:val="28"/>
        </w:rPr>
      </w:pPr>
      <w:r>
        <w:rPr>
          <w:b/>
          <w:i/>
          <w:color w:val="000073"/>
          <w:sz w:val="28"/>
        </w:rPr>
        <w:t>Dr Stephen Barclay</w:t>
      </w:r>
      <w:r>
        <w:rPr>
          <w:color w:val="000073"/>
          <w:sz w:val="28"/>
        </w:rPr>
        <w:t>, NHS GGC HCV Clinical Lead</w:t>
      </w:r>
    </w:p>
    <w:p w14:paraId="45AFD0F9" w14:textId="77777777" w:rsidR="00852EAB" w:rsidRDefault="00852EAB">
      <w:pPr>
        <w:pStyle w:val="BodyText"/>
        <w:spacing w:before="2"/>
      </w:pPr>
    </w:p>
    <w:p w14:paraId="04F0AD6A" w14:textId="77777777" w:rsidR="00852EAB" w:rsidRDefault="00E061A5">
      <w:pPr>
        <w:pStyle w:val="BodyText"/>
        <w:spacing w:line="273" w:lineRule="auto"/>
        <w:ind w:left="960" w:right="1883"/>
      </w:pPr>
      <w:r>
        <w:rPr>
          <w:b/>
          <w:i/>
          <w:color w:val="000073"/>
        </w:rPr>
        <w:t xml:space="preserve">Susan </w:t>
      </w:r>
      <w:proofErr w:type="gramStart"/>
      <w:r>
        <w:rPr>
          <w:b/>
          <w:i/>
          <w:color w:val="000073"/>
        </w:rPr>
        <w:t xml:space="preserve">Carmichael </w:t>
      </w:r>
      <w:r>
        <w:rPr>
          <w:color w:val="000073"/>
        </w:rPr>
        <w:t>,</w:t>
      </w:r>
      <w:proofErr w:type="gramEnd"/>
      <w:r>
        <w:rPr>
          <w:color w:val="000073"/>
        </w:rPr>
        <w:t xml:space="preserve"> Blood Borne Virus Prevention Nurse, NHS Lothian Harm Reduction Team</w:t>
      </w:r>
    </w:p>
    <w:p w14:paraId="20395D87" w14:textId="77777777" w:rsidR="00852EAB" w:rsidRDefault="00E061A5">
      <w:pPr>
        <w:spacing w:before="206" w:line="415" w:lineRule="auto"/>
        <w:ind w:left="960" w:right="5069"/>
        <w:rPr>
          <w:b/>
          <w:i/>
          <w:sz w:val="28"/>
        </w:rPr>
      </w:pPr>
      <w:r>
        <w:rPr>
          <w:b/>
          <w:i/>
          <w:color w:val="000073"/>
          <w:sz w:val="28"/>
        </w:rPr>
        <w:t>Leon Wylie</w:t>
      </w:r>
      <w:r>
        <w:rPr>
          <w:color w:val="000073"/>
          <w:sz w:val="28"/>
        </w:rPr>
        <w:t>, Lea</w:t>
      </w:r>
      <w:r>
        <w:rPr>
          <w:color w:val="000073"/>
          <w:sz w:val="28"/>
        </w:rPr>
        <w:t xml:space="preserve">d Officer, Hepatitis Scotland </w:t>
      </w:r>
      <w:r>
        <w:rPr>
          <w:b/>
          <w:i/>
          <w:color w:val="000073"/>
          <w:sz w:val="28"/>
        </w:rPr>
        <w:t xml:space="preserve">Claire Kofman, </w:t>
      </w:r>
      <w:r>
        <w:rPr>
          <w:color w:val="000073"/>
          <w:sz w:val="28"/>
        </w:rPr>
        <w:t xml:space="preserve">Senior Manager, Waverley Care </w:t>
      </w:r>
      <w:r>
        <w:rPr>
          <w:b/>
          <w:i/>
          <w:color w:val="000073"/>
          <w:sz w:val="28"/>
        </w:rPr>
        <w:t>Hepatitis C Trust</w:t>
      </w:r>
    </w:p>
    <w:sectPr w:rsidR="00852EAB">
      <w:pgSz w:w="11910" w:h="16840"/>
      <w:pgMar w:top="1580" w:right="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EAB"/>
    <w:rsid w:val="000205FB"/>
    <w:rsid w:val="00852EAB"/>
    <w:rsid w:val="00E0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738D5D3"/>
  <w15:docId w15:val="{13659647-0DFB-49A9-9AC7-F61C7CE0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9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leonw</dc:creator>
  <cp:lastModifiedBy/>
  <cp:revision>1</cp:revision>
  <dcterms:created xsi:type="dcterms:W3CDTF">2019-11-11T11:52:00Z</dcterms:created>
  <dcterms:modified xsi:type="dcterms:W3CDTF">2019-11-11T11:52:00Z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2019-11-11T00:00:00Z</vt:filetime>
  </property>
</Properties>
</file>