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8E" w:rsidRDefault="0009265A" w:rsidP="0009265A">
      <w:pPr>
        <w:jc w:val="center"/>
        <w:rPr>
          <w:rFonts w:ascii="Verdana" w:hAnsi="Verdana"/>
          <w:sz w:val="28"/>
          <w:szCs w:val="28"/>
          <w:u w:val="single"/>
        </w:rPr>
      </w:pPr>
      <w:r w:rsidRPr="0009265A">
        <w:rPr>
          <w:rFonts w:ascii="Verdana" w:hAnsi="Verdana"/>
          <w:sz w:val="28"/>
          <w:szCs w:val="28"/>
          <w:u w:val="single"/>
        </w:rPr>
        <w:t>SDF Funding Policy</w:t>
      </w:r>
      <w:r w:rsidR="00D26EF3">
        <w:rPr>
          <w:rFonts w:ascii="Verdana" w:hAnsi="Verdana"/>
          <w:sz w:val="28"/>
          <w:szCs w:val="28"/>
          <w:u w:val="single"/>
        </w:rPr>
        <w:t xml:space="preserve"> </w:t>
      </w:r>
    </w:p>
    <w:p w:rsidR="000676E6" w:rsidRDefault="000676E6" w:rsidP="0009265A">
      <w:pPr>
        <w:jc w:val="center"/>
        <w:rPr>
          <w:rFonts w:ascii="Verdana" w:hAnsi="Verdana"/>
          <w:sz w:val="28"/>
          <w:szCs w:val="28"/>
          <w:u w:val="single"/>
        </w:rPr>
      </w:pPr>
    </w:p>
    <w:p w:rsidR="008974D4" w:rsidRDefault="008974D4" w:rsidP="000676E6">
      <w:pPr>
        <w:rPr>
          <w:rFonts w:ascii="Verdana" w:hAnsi="Verdana"/>
          <w:sz w:val="22"/>
          <w:szCs w:val="22"/>
        </w:rPr>
      </w:pPr>
    </w:p>
    <w:p w:rsidR="008974D4" w:rsidRDefault="008974D4" w:rsidP="000676E6">
      <w:pPr>
        <w:rPr>
          <w:rFonts w:ascii="Verdana" w:hAnsi="Verdana"/>
          <w:sz w:val="22"/>
          <w:szCs w:val="22"/>
          <w:u w:val="single"/>
        </w:rPr>
      </w:pPr>
      <w:r w:rsidRPr="008974D4">
        <w:rPr>
          <w:rFonts w:ascii="Verdana" w:hAnsi="Verdana"/>
          <w:sz w:val="22"/>
          <w:szCs w:val="22"/>
          <w:u w:val="single"/>
        </w:rPr>
        <w:t>SDF Funding Policy</w:t>
      </w:r>
    </w:p>
    <w:p w:rsidR="000676E6" w:rsidRDefault="000676E6" w:rsidP="000676E6">
      <w:pPr>
        <w:rPr>
          <w:rFonts w:ascii="Verdana" w:hAnsi="Verdana"/>
          <w:sz w:val="22"/>
          <w:szCs w:val="22"/>
        </w:rPr>
      </w:pPr>
    </w:p>
    <w:p w:rsidR="0009265A" w:rsidRDefault="0009265A" w:rsidP="0009265A">
      <w:pPr>
        <w:jc w:val="both"/>
        <w:rPr>
          <w:rFonts w:ascii="Verdana" w:hAnsi="Verdana"/>
          <w:sz w:val="22"/>
          <w:szCs w:val="22"/>
        </w:rPr>
      </w:pPr>
      <w:r>
        <w:rPr>
          <w:rFonts w:ascii="Verdana" w:hAnsi="Verdana"/>
          <w:sz w:val="22"/>
          <w:szCs w:val="22"/>
        </w:rPr>
        <w:t xml:space="preserve">The term ‘funding’ in this document refers to the receipt of any benefit, whether this is financial or is </w:t>
      </w:r>
      <w:r w:rsidR="00FD1FEC">
        <w:rPr>
          <w:rFonts w:ascii="Verdana" w:hAnsi="Verdana"/>
          <w:sz w:val="22"/>
          <w:szCs w:val="22"/>
        </w:rPr>
        <w:t>terms of</w:t>
      </w:r>
      <w:r>
        <w:rPr>
          <w:rFonts w:ascii="Verdana" w:hAnsi="Verdana"/>
          <w:sz w:val="22"/>
          <w:szCs w:val="22"/>
        </w:rPr>
        <w:t xml:space="preserve"> goods or services of any type.</w:t>
      </w:r>
    </w:p>
    <w:p w:rsidR="0009265A" w:rsidRDefault="0009265A" w:rsidP="0009265A">
      <w:pPr>
        <w:jc w:val="both"/>
        <w:rPr>
          <w:rFonts w:ascii="Verdana" w:hAnsi="Verdana"/>
          <w:sz w:val="22"/>
          <w:szCs w:val="22"/>
        </w:rPr>
      </w:pPr>
    </w:p>
    <w:p w:rsidR="0009265A" w:rsidRDefault="0009265A" w:rsidP="0009265A">
      <w:pPr>
        <w:jc w:val="both"/>
        <w:rPr>
          <w:rFonts w:ascii="Verdana" w:hAnsi="Verdana"/>
          <w:sz w:val="22"/>
          <w:szCs w:val="22"/>
        </w:rPr>
      </w:pPr>
      <w:r>
        <w:rPr>
          <w:rFonts w:ascii="Verdana" w:hAnsi="Verdana"/>
          <w:sz w:val="22"/>
          <w:szCs w:val="22"/>
        </w:rPr>
        <w:t>SDF is dependent on funding from four sources:</w:t>
      </w:r>
    </w:p>
    <w:p w:rsidR="0009265A" w:rsidRDefault="0009265A" w:rsidP="0009265A">
      <w:pPr>
        <w:numPr>
          <w:ilvl w:val="0"/>
          <w:numId w:val="1"/>
        </w:numPr>
        <w:jc w:val="both"/>
        <w:rPr>
          <w:rFonts w:ascii="Verdana" w:hAnsi="Verdana"/>
          <w:sz w:val="22"/>
          <w:szCs w:val="22"/>
        </w:rPr>
      </w:pPr>
      <w:r>
        <w:rPr>
          <w:rFonts w:ascii="Verdana" w:hAnsi="Verdana"/>
          <w:sz w:val="22"/>
          <w:szCs w:val="22"/>
        </w:rPr>
        <w:t>The Scottish Government</w:t>
      </w:r>
    </w:p>
    <w:p w:rsidR="0009265A" w:rsidRDefault="0009265A" w:rsidP="0009265A">
      <w:pPr>
        <w:numPr>
          <w:ilvl w:val="0"/>
          <w:numId w:val="1"/>
        </w:numPr>
        <w:jc w:val="both"/>
        <w:rPr>
          <w:rFonts w:ascii="Verdana" w:hAnsi="Verdana"/>
          <w:sz w:val="22"/>
          <w:szCs w:val="22"/>
        </w:rPr>
      </w:pPr>
      <w:r>
        <w:rPr>
          <w:rFonts w:ascii="Verdana" w:hAnsi="Verdana"/>
          <w:sz w:val="22"/>
          <w:szCs w:val="22"/>
        </w:rPr>
        <w:t>Local Authorities and Alcohol and Drug Partnerships.</w:t>
      </w:r>
    </w:p>
    <w:p w:rsidR="0009265A" w:rsidRDefault="0009265A" w:rsidP="0009265A">
      <w:pPr>
        <w:numPr>
          <w:ilvl w:val="0"/>
          <w:numId w:val="1"/>
        </w:numPr>
        <w:jc w:val="both"/>
        <w:rPr>
          <w:rFonts w:ascii="Verdana" w:hAnsi="Verdana"/>
          <w:sz w:val="22"/>
          <w:szCs w:val="22"/>
        </w:rPr>
      </w:pPr>
      <w:r>
        <w:rPr>
          <w:rFonts w:ascii="Verdana" w:hAnsi="Verdana"/>
          <w:sz w:val="22"/>
          <w:szCs w:val="22"/>
        </w:rPr>
        <w:t>Charitable trusts and the Lottery.</w:t>
      </w:r>
    </w:p>
    <w:p w:rsidR="0009265A" w:rsidRDefault="0009265A" w:rsidP="0009265A">
      <w:pPr>
        <w:numPr>
          <w:ilvl w:val="0"/>
          <w:numId w:val="1"/>
        </w:numPr>
        <w:jc w:val="both"/>
        <w:rPr>
          <w:rFonts w:ascii="Verdana" w:hAnsi="Verdana"/>
          <w:sz w:val="22"/>
          <w:szCs w:val="22"/>
        </w:rPr>
      </w:pPr>
      <w:r>
        <w:rPr>
          <w:rFonts w:ascii="Verdana" w:hAnsi="Verdana"/>
          <w:sz w:val="22"/>
          <w:szCs w:val="22"/>
        </w:rPr>
        <w:t xml:space="preserve">Commercial companies and charitable trusts </w:t>
      </w:r>
      <w:r w:rsidR="00153E15">
        <w:rPr>
          <w:rFonts w:ascii="Verdana" w:hAnsi="Verdana"/>
          <w:sz w:val="22"/>
          <w:szCs w:val="22"/>
        </w:rPr>
        <w:t xml:space="preserve">directly </w:t>
      </w:r>
      <w:r>
        <w:rPr>
          <w:rFonts w:ascii="Verdana" w:hAnsi="Verdana"/>
          <w:sz w:val="22"/>
          <w:szCs w:val="22"/>
        </w:rPr>
        <w:t>linked to them.</w:t>
      </w:r>
    </w:p>
    <w:p w:rsidR="0009265A" w:rsidRDefault="0009265A" w:rsidP="0009265A">
      <w:pPr>
        <w:jc w:val="both"/>
        <w:rPr>
          <w:rFonts w:ascii="Verdana" w:hAnsi="Verdana"/>
          <w:sz w:val="22"/>
          <w:szCs w:val="22"/>
        </w:rPr>
      </w:pPr>
    </w:p>
    <w:p w:rsidR="0009265A" w:rsidRDefault="0009265A" w:rsidP="0009265A">
      <w:pPr>
        <w:jc w:val="both"/>
        <w:rPr>
          <w:rFonts w:ascii="Verdana" w:hAnsi="Verdana"/>
          <w:b/>
          <w:sz w:val="22"/>
          <w:szCs w:val="22"/>
        </w:rPr>
      </w:pPr>
      <w:r>
        <w:rPr>
          <w:rFonts w:ascii="Verdana" w:hAnsi="Verdana"/>
          <w:b/>
          <w:sz w:val="22"/>
          <w:szCs w:val="22"/>
        </w:rPr>
        <w:t>Scottish Government funding</w:t>
      </w:r>
    </w:p>
    <w:p w:rsidR="00C92286" w:rsidRDefault="00C92286" w:rsidP="0009265A">
      <w:pPr>
        <w:jc w:val="both"/>
        <w:rPr>
          <w:rFonts w:ascii="Verdana" w:hAnsi="Verdana"/>
          <w:b/>
          <w:sz w:val="22"/>
          <w:szCs w:val="22"/>
        </w:rPr>
      </w:pPr>
    </w:p>
    <w:p w:rsidR="0009265A" w:rsidRDefault="0009265A" w:rsidP="0009265A">
      <w:pPr>
        <w:jc w:val="both"/>
        <w:rPr>
          <w:rFonts w:ascii="Verdana" w:hAnsi="Verdana"/>
          <w:sz w:val="22"/>
          <w:szCs w:val="22"/>
        </w:rPr>
      </w:pPr>
      <w:r>
        <w:rPr>
          <w:rFonts w:ascii="Verdana" w:hAnsi="Verdana"/>
          <w:sz w:val="22"/>
          <w:szCs w:val="22"/>
        </w:rPr>
        <w:t>The Scottish Government provides SDF with funding to implement aspects of successive drug strategies. While such mutually agreed work is SDF’s core activity, the relationship with the Scottish Government brings the opportunity to influence the direction of drug policy by highlighting evidence based solutions to drug problems.</w:t>
      </w:r>
    </w:p>
    <w:p w:rsidR="0009265A" w:rsidRDefault="0009265A" w:rsidP="0009265A">
      <w:pPr>
        <w:jc w:val="both"/>
        <w:rPr>
          <w:rFonts w:ascii="Verdana" w:hAnsi="Verdana"/>
          <w:sz w:val="22"/>
          <w:szCs w:val="22"/>
        </w:rPr>
      </w:pPr>
    </w:p>
    <w:p w:rsidR="0009265A" w:rsidRDefault="0009265A" w:rsidP="0009265A">
      <w:pPr>
        <w:jc w:val="both"/>
        <w:rPr>
          <w:rFonts w:ascii="Verdana" w:hAnsi="Verdana"/>
          <w:b/>
          <w:sz w:val="22"/>
          <w:szCs w:val="22"/>
        </w:rPr>
      </w:pPr>
      <w:r>
        <w:rPr>
          <w:rFonts w:ascii="Verdana" w:hAnsi="Verdana"/>
          <w:b/>
          <w:sz w:val="22"/>
          <w:szCs w:val="22"/>
        </w:rPr>
        <w:t>Local Authorities, Alcohol and Drug Partnerships, independent charitable trusts and the Lottery</w:t>
      </w:r>
    </w:p>
    <w:p w:rsidR="00C92286" w:rsidRDefault="00C92286" w:rsidP="0009265A">
      <w:pPr>
        <w:jc w:val="both"/>
        <w:rPr>
          <w:rFonts w:ascii="Verdana" w:hAnsi="Verdana"/>
          <w:b/>
          <w:sz w:val="22"/>
          <w:szCs w:val="22"/>
        </w:rPr>
      </w:pPr>
    </w:p>
    <w:p w:rsidR="00153E15" w:rsidRDefault="00153E15" w:rsidP="0009265A">
      <w:pPr>
        <w:jc w:val="both"/>
        <w:rPr>
          <w:rFonts w:ascii="Verdana" w:hAnsi="Verdana"/>
          <w:sz w:val="22"/>
          <w:szCs w:val="22"/>
        </w:rPr>
      </w:pPr>
      <w:r>
        <w:rPr>
          <w:rFonts w:ascii="Verdana" w:hAnsi="Verdana"/>
          <w:sz w:val="22"/>
          <w:szCs w:val="22"/>
        </w:rPr>
        <w:t>Funding from these sources is tied to delivering specific projects and cannot be used for other purposes. SDF will not accept funds from charitable</w:t>
      </w:r>
      <w:r w:rsidR="00FD1FEC">
        <w:rPr>
          <w:rFonts w:ascii="Verdana" w:hAnsi="Verdana"/>
          <w:sz w:val="22"/>
          <w:szCs w:val="22"/>
        </w:rPr>
        <w:t xml:space="preserve"> sources if these</w:t>
      </w:r>
      <w:r>
        <w:rPr>
          <w:rFonts w:ascii="Verdana" w:hAnsi="Verdana"/>
          <w:sz w:val="22"/>
          <w:szCs w:val="22"/>
        </w:rPr>
        <w:t xml:space="preserve"> currentl</w:t>
      </w:r>
      <w:r w:rsidR="00886E1B">
        <w:rPr>
          <w:rFonts w:ascii="Verdana" w:hAnsi="Verdana"/>
          <w:sz w:val="22"/>
          <w:szCs w:val="22"/>
        </w:rPr>
        <w:t xml:space="preserve">y </w:t>
      </w:r>
      <w:r w:rsidR="00FD1FEC">
        <w:rPr>
          <w:rFonts w:ascii="Verdana" w:hAnsi="Verdana"/>
          <w:sz w:val="22"/>
          <w:szCs w:val="22"/>
        </w:rPr>
        <w:t>receive funding directly from</w:t>
      </w:r>
      <w:r w:rsidR="00886E1B">
        <w:rPr>
          <w:rFonts w:ascii="Verdana" w:hAnsi="Verdana"/>
          <w:sz w:val="22"/>
          <w:szCs w:val="22"/>
        </w:rPr>
        <w:t xml:space="preserve"> commercial companies</w:t>
      </w:r>
      <w:r>
        <w:rPr>
          <w:rFonts w:ascii="Verdana" w:hAnsi="Verdana"/>
          <w:sz w:val="22"/>
          <w:szCs w:val="22"/>
        </w:rPr>
        <w:t xml:space="preserve"> with major interests in the manufacture or sale of alcohol or tobacco.</w:t>
      </w:r>
      <w:r w:rsidR="00FD1FEC">
        <w:rPr>
          <w:rFonts w:ascii="Verdana" w:hAnsi="Verdana"/>
          <w:sz w:val="22"/>
          <w:szCs w:val="22"/>
        </w:rPr>
        <w:t xml:space="preserve"> SDF is not in a position to screen the investment portfolios of charitable trusts.</w:t>
      </w:r>
      <w:r w:rsidR="000676E6">
        <w:rPr>
          <w:rFonts w:ascii="Verdana" w:hAnsi="Verdana"/>
          <w:sz w:val="22"/>
          <w:szCs w:val="22"/>
        </w:rPr>
        <w:t xml:space="preserve"> </w:t>
      </w:r>
    </w:p>
    <w:p w:rsidR="00153E15" w:rsidRDefault="00153E15" w:rsidP="0009265A">
      <w:pPr>
        <w:jc w:val="both"/>
        <w:rPr>
          <w:rFonts w:ascii="Verdana" w:hAnsi="Verdana"/>
          <w:sz w:val="22"/>
          <w:szCs w:val="22"/>
        </w:rPr>
      </w:pPr>
    </w:p>
    <w:p w:rsidR="00153E15" w:rsidRDefault="00153E15" w:rsidP="00153E15">
      <w:pPr>
        <w:jc w:val="both"/>
        <w:rPr>
          <w:rFonts w:ascii="Verdana" w:hAnsi="Verdana"/>
          <w:b/>
          <w:sz w:val="22"/>
          <w:szCs w:val="22"/>
        </w:rPr>
      </w:pPr>
      <w:r w:rsidRPr="00153E15">
        <w:rPr>
          <w:rFonts w:ascii="Verdana" w:hAnsi="Verdana"/>
          <w:b/>
          <w:sz w:val="22"/>
          <w:szCs w:val="22"/>
        </w:rPr>
        <w:t>Commercial companies and charitable trusts directly linked to them</w:t>
      </w:r>
    </w:p>
    <w:p w:rsidR="00C92286" w:rsidRDefault="00C92286" w:rsidP="00153E15">
      <w:pPr>
        <w:jc w:val="both"/>
        <w:rPr>
          <w:rFonts w:ascii="Verdana" w:hAnsi="Verdana"/>
          <w:b/>
          <w:sz w:val="22"/>
          <w:szCs w:val="22"/>
        </w:rPr>
      </w:pPr>
    </w:p>
    <w:p w:rsidR="00153E15" w:rsidRDefault="00153E15" w:rsidP="00153E15">
      <w:pPr>
        <w:jc w:val="both"/>
        <w:rPr>
          <w:rFonts w:ascii="Verdana" w:hAnsi="Verdana"/>
          <w:sz w:val="22"/>
          <w:szCs w:val="22"/>
        </w:rPr>
      </w:pPr>
      <w:r>
        <w:rPr>
          <w:rFonts w:ascii="Verdana" w:hAnsi="Verdana"/>
          <w:sz w:val="22"/>
          <w:szCs w:val="22"/>
        </w:rPr>
        <w:t>SDF will apply the following criteria when considering receiving funding from commercial companies and their associated charitable wings:</w:t>
      </w:r>
    </w:p>
    <w:p w:rsidR="00153E15" w:rsidRDefault="00153E15" w:rsidP="00153E15">
      <w:pPr>
        <w:numPr>
          <w:ilvl w:val="0"/>
          <w:numId w:val="2"/>
        </w:numPr>
        <w:jc w:val="both"/>
        <w:rPr>
          <w:rFonts w:ascii="Verdana" w:hAnsi="Verdana"/>
          <w:sz w:val="22"/>
          <w:szCs w:val="22"/>
        </w:rPr>
      </w:pPr>
      <w:r>
        <w:rPr>
          <w:rFonts w:ascii="Verdana" w:hAnsi="Verdana"/>
          <w:sz w:val="22"/>
          <w:szCs w:val="22"/>
        </w:rPr>
        <w:t>The company’s activities should not conflict with SDF’s mission statement and strategic plan.</w:t>
      </w:r>
    </w:p>
    <w:p w:rsidR="00153E15" w:rsidRDefault="00153E15" w:rsidP="00153E15">
      <w:pPr>
        <w:numPr>
          <w:ilvl w:val="0"/>
          <w:numId w:val="2"/>
        </w:numPr>
        <w:jc w:val="both"/>
        <w:rPr>
          <w:rFonts w:ascii="Verdana" w:hAnsi="Verdana"/>
          <w:sz w:val="22"/>
          <w:szCs w:val="22"/>
        </w:rPr>
      </w:pPr>
      <w:r>
        <w:rPr>
          <w:rFonts w:ascii="Verdana" w:hAnsi="Verdana"/>
          <w:sz w:val="22"/>
          <w:szCs w:val="22"/>
        </w:rPr>
        <w:t>While companies are likely to want to publicize donations made, SDF’s logo must not be used</w:t>
      </w:r>
      <w:r w:rsidR="00FD1FEC">
        <w:rPr>
          <w:rFonts w:ascii="Verdana" w:hAnsi="Verdana"/>
          <w:sz w:val="22"/>
          <w:szCs w:val="22"/>
        </w:rPr>
        <w:t xml:space="preserve"> by them</w:t>
      </w:r>
      <w:r>
        <w:rPr>
          <w:rFonts w:ascii="Verdana" w:hAnsi="Verdana"/>
          <w:sz w:val="22"/>
          <w:szCs w:val="22"/>
        </w:rPr>
        <w:t>.</w:t>
      </w:r>
    </w:p>
    <w:p w:rsidR="00153E15" w:rsidRDefault="00886E1B" w:rsidP="00153E15">
      <w:pPr>
        <w:numPr>
          <w:ilvl w:val="0"/>
          <w:numId w:val="2"/>
        </w:numPr>
        <w:jc w:val="both"/>
        <w:rPr>
          <w:rFonts w:ascii="Verdana" w:hAnsi="Verdana"/>
          <w:sz w:val="22"/>
          <w:szCs w:val="22"/>
        </w:rPr>
      </w:pPr>
      <w:r>
        <w:rPr>
          <w:rFonts w:ascii="Verdana" w:hAnsi="Verdana"/>
          <w:sz w:val="22"/>
          <w:szCs w:val="22"/>
        </w:rPr>
        <w:t>SDF will not endorse any particular product or support the use of one product over another.</w:t>
      </w:r>
    </w:p>
    <w:p w:rsidR="00886E1B" w:rsidRDefault="00886E1B" w:rsidP="00153E15">
      <w:pPr>
        <w:numPr>
          <w:ilvl w:val="0"/>
          <w:numId w:val="2"/>
        </w:numPr>
        <w:jc w:val="both"/>
        <w:rPr>
          <w:rFonts w:ascii="Verdana" w:hAnsi="Verdana"/>
          <w:sz w:val="22"/>
          <w:szCs w:val="22"/>
        </w:rPr>
      </w:pPr>
      <w:r>
        <w:rPr>
          <w:rFonts w:ascii="Verdana" w:hAnsi="Verdana"/>
          <w:sz w:val="22"/>
          <w:szCs w:val="22"/>
        </w:rPr>
        <w:t>SDF will not facilitate access for commercial companies to third parties.</w:t>
      </w:r>
    </w:p>
    <w:p w:rsidR="00886E1B" w:rsidRDefault="00886E1B" w:rsidP="00886E1B">
      <w:pPr>
        <w:numPr>
          <w:ilvl w:val="0"/>
          <w:numId w:val="2"/>
        </w:numPr>
        <w:jc w:val="both"/>
        <w:rPr>
          <w:rFonts w:ascii="Verdana" w:hAnsi="Verdana"/>
          <w:sz w:val="22"/>
          <w:szCs w:val="22"/>
        </w:rPr>
      </w:pPr>
      <w:r>
        <w:rPr>
          <w:rFonts w:ascii="Verdana" w:hAnsi="Verdana"/>
          <w:sz w:val="22"/>
          <w:szCs w:val="22"/>
        </w:rPr>
        <w:t xml:space="preserve">SDF </w:t>
      </w:r>
      <w:r w:rsidRPr="00CC666A">
        <w:rPr>
          <w:rFonts w:ascii="Verdana" w:hAnsi="Verdana"/>
          <w:sz w:val="22"/>
          <w:szCs w:val="22"/>
        </w:rPr>
        <w:t>will not accept funds from commercial companies with major interests in the manufacture or sale of alcohol or tobacco</w:t>
      </w:r>
      <w:r w:rsidR="00136769" w:rsidRPr="00CC666A">
        <w:rPr>
          <w:rFonts w:ascii="Verdana" w:hAnsi="Verdana"/>
          <w:sz w:val="22"/>
          <w:szCs w:val="22"/>
        </w:rPr>
        <w:t xml:space="preserve"> or where to do so would expose SDF to significant reputational risk</w:t>
      </w:r>
      <w:r w:rsidRPr="00CC666A">
        <w:rPr>
          <w:rFonts w:ascii="Verdana" w:hAnsi="Verdana"/>
          <w:sz w:val="22"/>
          <w:szCs w:val="22"/>
        </w:rPr>
        <w:t>.</w:t>
      </w:r>
    </w:p>
    <w:p w:rsidR="00886E1B" w:rsidRPr="00D26EF3" w:rsidRDefault="00886E1B" w:rsidP="00D26EF3">
      <w:pPr>
        <w:numPr>
          <w:ilvl w:val="0"/>
          <w:numId w:val="2"/>
        </w:numPr>
        <w:jc w:val="both"/>
        <w:rPr>
          <w:rFonts w:ascii="Verdana" w:hAnsi="Verdana"/>
          <w:sz w:val="22"/>
          <w:szCs w:val="22"/>
        </w:rPr>
      </w:pPr>
      <w:r w:rsidRPr="00D26EF3">
        <w:rPr>
          <w:rFonts w:ascii="Verdana" w:hAnsi="Verdana"/>
          <w:sz w:val="22"/>
          <w:szCs w:val="22"/>
        </w:rPr>
        <w:lastRenderedPageBreak/>
        <w:t>Funding for research</w:t>
      </w:r>
      <w:r w:rsidR="00D26EF3" w:rsidRPr="00D26EF3">
        <w:rPr>
          <w:rFonts w:ascii="Verdana" w:hAnsi="Verdana"/>
          <w:sz w:val="22"/>
          <w:szCs w:val="22"/>
        </w:rPr>
        <w:t xml:space="preserve"> from </w:t>
      </w:r>
      <w:r w:rsidR="00D26EF3" w:rsidRPr="00CC666A">
        <w:rPr>
          <w:rFonts w:ascii="Verdana" w:hAnsi="Verdana"/>
          <w:sz w:val="22"/>
          <w:szCs w:val="22"/>
        </w:rPr>
        <w:t xml:space="preserve">commercial companies and charitable trusts </w:t>
      </w:r>
      <w:proofErr w:type="gramStart"/>
      <w:r w:rsidR="00136769" w:rsidRPr="00CC666A">
        <w:rPr>
          <w:rFonts w:ascii="Verdana" w:hAnsi="Verdana"/>
          <w:sz w:val="22"/>
          <w:szCs w:val="22"/>
        </w:rPr>
        <w:t>owned ,</w:t>
      </w:r>
      <w:proofErr w:type="gramEnd"/>
      <w:r w:rsidR="00136769" w:rsidRPr="00CC666A">
        <w:rPr>
          <w:rFonts w:ascii="Verdana" w:hAnsi="Verdana"/>
          <w:sz w:val="22"/>
          <w:szCs w:val="22"/>
        </w:rPr>
        <w:t xml:space="preserve"> funded or controlled by </w:t>
      </w:r>
      <w:r w:rsidR="00D26EF3" w:rsidRPr="00CC666A">
        <w:rPr>
          <w:rFonts w:ascii="Verdana" w:hAnsi="Verdana"/>
          <w:sz w:val="22"/>
          <w:szCs w:val="22"/>
        </w:rPr>
        <w:t>them</w:t>
      </w:r>
      <w:r w:rsidRPr="00D26EF3">
        <w:rPr>
          <w:rFonts w:ascii="Verdana" w:hAnsi="Verdana"/>
          <w:sz w:val="22"/>
          <w:szCs w:val="22"/>
        </w:rPr>
        <w:t xml:space="preserve"> will normally only be accepted if it is </w:t>
      </w:r>
      <w:r w:rsidR="00FD1FEC" w:rsidRPr="00D26EF3">
        <w:rPr>
          <w:rFonts w:ascii="Verdana" w:hAnsi="Verdana"/>
          <w:sz w:val="22"/>
          <w:szCs w:val="22"/>
        </w:rPr>
        <w:t>channel</w:t>
      </w:r>
      <w:r w:rsidRPr="00D26EF3">
        <w:rPr>
          <w:rFonts w:ascii="Verdana" w:hAnsi="Verdana"/>
          <w:sz w:val="22"/>
          <w:szCs w:val="22"/>
        </w:rPr>
        <w:t xml:space="preserve">ed through </w:t>
      </w:r>
      <w:r w:rsidR="00FD1FEC" w:rsidRPr="00D26EF3">
        <w:rPr>
          <w:rFonts w:ascii="Verdana" w:hAnsi="Verdana"/>
          <w:sz w:val="22"/>
          <w:szCs w:val="22"/>
        </w:rPr>
        <w:t xml:space="preserve">an </w:t>
      </w:r>
      <w:r w:rsidRPr="00D26EF3">
        <w:rPr>
          <w:rFonts w:ascii="Verdana" w:hAnsi="Verdana"/>
          <w:sz w:val="22"/>
          <w:szCs w:val="22"/>
        </w:rPr>
        <w:t>acade</w:t>
      </w:r>
      <w:r w:rsidR="00FD1FEC" w:rsidRPr="00D26EF3">
        <w:rPr>
          <w:rFonts w:ascii="Verdana" w:hAnsi="Verdana"/>
          <w:sz w:val="22"/>
          <w:szCs w:val="22"/>
        </w:rPr>
        <w:t>mic institution and has been approved by its ethical committee</w:t>
      </w:r>
      <w:r w:rsidRPr="00D26EF3">
        <w:rPr>
          <w:rFonts w:ascii="Verdana" w:hAnsi="Verdana"/>
          <w:sz w:val="22"/>
          <w:szCs w:val="22"/>
        </w:rPr>
        <w:t>. Data produced will be owned by SDF and the academic institution concerned.</w:t>
      </w:r>
    </w:p>
    <w:p w:rsidR="00886E1B" w:rsidRDefault="00886E1B" w:rsidP="00153E15">
      <w:pPr>
        <w:numPr>
          <w:ilvl w:val="0"/>
          <w:numId w:val="2"/>
        </w:numPr>
        <w:jc w:val="both"/>
        <w:rPr>
          <w:rFonts w:ascii="Verdana" w:hAnsi="Verdana"/>
          <w:sz w:val="22"/>
          <w:szCs w:val="22"/>
        </w:rPr>
      </w:pPr>
      <w:r>
        <w:rPr>
          <w:rFonts w:ascii="Verdana" w:hAnsi="Verdana"/>
          <w:sz w:val="22"/>
          <w:szCs w:val="22"/>
        </w:rPr>
        <w:t>If a company is advertising a product through SDF literature, at SDF conferences or in any other way connected with SDF, SDF will state that it does not endorse any product.</w:t>
      </w:r>
    </w:p>
    <w:p w:rsidR="00886E1B" w:rsidRPr="00CC666A" w:rsidRDefault="00886E1B" w:rsidP="00153E15">
      <w:pPr>
        <w:numPr>
          <w:ilvl w:val="0"/>
          <w:numId w:val="2"/>
        </w:numPr>
        <w:jc w:val="both"/>
        <w:rPr>
          <w:rFonts w:ascii="Verdana" w:hAnsi="Verdana"/>
          <w:sz w:val="22"/>
          <w:szCs w:val="22"/>
        </w:rPr>
      </w:pPr>
      <w:r>
        <w:rPr>
          <w:rFonts w:ascii="Verdana" w:hAnsi="Verdana"/>
          <w:sz w:val="22"/>
          <w:szCs w:val="22"/>
        </w:rPr>
        <w:t xml:space="preserve">SDF will provide commercial companies or their associated charitable wings </w:t>
      </w:r>
      <w:r w:rsidRPr="00CC666A">
        <w:rPr>
          <w:rFonts w:ascii="Verdana" w:hAnsi="Verdana"/>
          <w:sz w:val="22"/>
          <w:szCs w:val="22"/>
        </w:rPr>
        <w:t>with a copy of this policy.</w:t>
      </w:r>
    </w:p>
    <w:p w:rsidR="00886E1B" w:rsidRPr="00CC666A" w:rsidRDefault="00DB3D41" w:rsidP="00886E1B">
      <w:pPr>
        <w:numPr>
          <w:ilvl w:val="0"/>
          <w:numId w:val="2"/>
        </w:numPr>
        <w:jc w:val="both"/>
        <w:rPr>
          <w:rFonts w:ascii="Verdana" w:hAnsi="Verdana"/>
          <w:sz w:val="22"/>
          <w:szCs w:val="22"/>
        </w:rPr>
      </w:pPr>
      <w:proofErr w:type="gramStart"/>
      <w:r w:rsidRPr="00CC666A">
        <w:rPr>
          <w:rFonts w:ascii="Verdana" w:hAnsi="Verdana"/>
          <w:sz w:val="22"/>
          <w:szCs w:val="22"/>
        </w:rPr>
        <w:t>commercial</w:t>
      </w:r>
      <w:proofErr w:type="gramEnd"/>
      <w:r w:rsidRPr="00CC666A">
        <w:rPr>
          <w:rFonts w:ascii="Verdana" w:hAnsi="Verdana"/>
          <w:sz w:val="22"/>
          <w:szCs w:val="22"/>
        </w:rPr>
        <w:t xml:space="preserve"> relationships or funding shall not impact in any way on decisions regarding public facing materials such as bulletin articles, tweets, emergency information responses and the like</w:t>
      </w:r>
      <w:r w:rsidR="00D26EF3" w:rsidRPr="00CC666A">
        <w:rPr>
          <w:rFonts w:ascii="Verdana" w:hAnsi="Verdana"/>
          <w:sz w:val="22"/>
          <w:szCs w:val="22"/>
        </w:rPr>
        <w:t>.</w:t>
      </w:r>
      <w:r w:rsidRPr="00CC666A">
        <w:rPr>
          <w:rFonts w:ascii="Verdana" w:hAnsi="Verdana"/>
          <w:sz w:val="22"/>
          <w:szCs w:val="22"/>
        </w:rPr>
        <w:t xml:space="preserve"> </w:t>
      </w:r>
    </w:p>
    <w:p w:rsidR="00D26EF3" w:rsidRPr="00D26EF3" w:rsidRDefault="00D26EF3" w:rsidP="00D26EF3">
      <w:pPr>
        <w:ind w:left="720"/>
        <w:jc w:val="both"/>
        <w:rPr>
          <w:rFonts w:ascii="Verdana" w:hAnsi="Verdana"/>
          <w:sz w:val="22"/>
          <w:szCs w:val="22"/>
        </w:rPr>
      </w:pPr>
    </w:p>
    <w:p w:rsidR="00D26EF3" w:rsidRDefault="00886E1B" w:rsidP="00D26EF3">
      <w:pPr>
        <w:jc w:val="both"/>
        <w:rPr>
          <w:rFonts w:ascii="Verdana" w:hAnsi="Verdana"/>
          <w:b/>
          <w:sz w:val="22"/>
          <w:szCs w:val="22"/>
        </w:rPr>
      </w:pPr>
      <w:r>
        <w:rPr>
          <w:rFonts w:ascii="Verdana" w:hAnsi="Verdana"/>
          <w:b/>
          <w:sz w:val="22"/>
          <w:szCs w:val="22"/>
        </w:rPr>
        <w:t>Decision making</w:t>
      </w:r>
      <w:r w:rsidR="00D26EF3">
        <w:rPr>
          <w:rFonts w:ascii="Verdana" w:hAnsi="Verdana"/>
          <w:b/>
          <w:sz w:val="22"/>
          <w:szCs w:val="22"/>
        </w:rPr>
        <w:t xml:space="preserve"> </w:t>
      </w:r>
      <w:r w:rsidR="00D26EF3" w:rsidRPr="00CC666A">
        <w:rPr>
          <w:rFonts w:ascii="Verdana" w:hAnsi="Verdana"/>
          <w:b/>
          <w:sz w:val="22"/>
          <w:szCs w:val="22"/>
        </w:rPr>
        <w:t xml:space="preserve">with regard to commercial companies and charitable trusts </w:t>
      </w:r>
      <w:r w:rsidR="001B3756" w:rsidRPr="00CC666A">
        <w:rPr>
          <w:rFonts w:ascii="Verdana" w:hAnsi="Verdana"/>
          <w:b/>
          <w:sz w:val="22"/>
          <w:szCs w:val="22"/>
        </w:rPr>
        <w:t>owned, funded or controlled by</w:t>
      </w:r>
      <w:r w:rsidR="00D26EF3" w:rsidRPr="00CC666A">
        <w:rPr>
          <w:rFonts w:ascii="Verdana" w:hAnsi="Verdana"/>
          <w:b/>
          <w:sz w:val="22"/>
          <w:szCs w:val="22"/>
        </w:rPr>
        <w:t xml:space="preserve"> them</w:t>
      </w:r>
    </w:p>
    <w:p w:rsidR="00886E1B" w:rsidRDefault="00886E1B" w:rsidP="00886E1B">
      <w:pPr>
        <w:jc w:val="both"/>
        <w:rPr>
          <w:rFonts w:ascii="Verdana" w:hAnsi="Verdana"/>
          <w:b/>
          <w:sz w:val="22"/>
          <w:szCs w:val="22"/>
        </w:rPr>
      </w:pPr>
    </w:p>
    <w:p w:rsidR="00F7441A" w:rsidRDefault="00886E1B" w:rsidP="00886E1B">
      <w:pPr>
        <w:jc w:val="both"/>
        <w:rPr>
          <w:rFonts w:ascii="Verdana" w:hAnsi="Verdana"/>
          <w:sz w:val="22"/>
          <w:szCs w:val="22"/>
        </w:rPr>
      </w:pPr>
      <w:r>
        <w:rPr>
          <w:rFonts w:ascii="Verdana" w:hAnsi="Verdana"/>
          <w:sz w:val="22"/>
          <w:szCs w:val="22"/>
        </w:rPr>
        <w:t>Decisio</w:t>
      </w:r>
      <w:r w:rsidR="00F7441A">
        <w:rPr>
          <w:rFonts w:ascii="Verdana" w:hAnsi="Verdana"/>
          <w:sz w:val="22"/>
          <w:szCs w:val="22"/>
        </w:rPr>
        <w:t>ns regarding any funding over £5,</w:t>
      </w:r>
      <w:r>
        <w:rPr>
          <w:rFonts w:ascii="Verdana" w:hAnsi="Verdana"/>
          <w:sz w:val="22"/>
          <w:szCs w:val="22"/>
        </w:rPr>
        <w:t xml:space="preserve">000 will lie at Board level. </w:t>
      </w:r>
    </w:p>
    <w:p w:rsidR="00F7441A" w:rsidRDefault="00F7441A" w:rsidP="00886E1B">
      <w:pPr>
        <w:jc w:val="both"/>
        <w:rPr>
          <w:rFonts w:ascii="Verdana" w:hAnsi="Verdana"/>
          <w:sz w:val="22"/>
          <w:szCs w:val="22"/>
        </w:rPr>
      </w:pPr>
      <w:r>
        <w:rPr>
          <w:rFonts w:ascii="Verdana" w:hAnsi="Verdana"/>
          <w:sz w:val="22"/>
          <w:szCs w:val="22"/>
        </w:rPr>
        <w:t xml:space="preserve">Decisions regarding funding from £1,000 to £5,000 will lie with the Chair and the </w:t>
      </w:r>
      <w:r w:rsidR="00AC2424">
        <w:rPr>
          <w:rFonts w:ascii="Verdana" w:hAnsi="Verdana"/>
          <w:sz w:val="22"/>
          <w:szCs w:val="22"/>
        </w:rPr>
        <w:t>Chief Executive Officer</w:t>
      </w:r>
    </w:p>
    <w:p w:rsidR="00BD519F" w:rsidRPr="00D26EF3" w:rsidRDefault="00886E1B" w:rsidP="00886E1B">
      <w:pPr>
        <w:jc w:val="both"/>
        <w:rPr>
          <w:rFonts w:ascii="Verdana" w:hAnsi="Verdana"/>
          <w:sz w:val="22"/>
          <w:szCs w:val="22"/>
        </w:rPr>
      </w:pPr>
      <w:r>
        <w:rPr>
          <w:rFonts w:ascii="Verdana" w:hAnsi="Verdana"/>
          <w:sz w:val="22"/>
          <w:szCs w:val="22"/>
        </w:rPr>
        <w:t xml:space="preserve">The </w:t>
      </w:r>
      <w:r w:rsidR="00AC2424">
        <w:rPr>
          <w:rFonts w:ascii="Verdana" w:hAnsi="Verdana"/>
          <w:sz w:val="22"/>
          <w:szCs w:val="22"/>
        </w:rPr>
        <w:t>Chief Executive Officer</w:t>
      </w:r>
      <w:r>
        <w:rPr>
          <w:rFonts w:ascii="Verdana" w:hAnsi="Verdana"/>
          <w:sz w:val="22"/>
          <w:szCs w:val="22"/>
        </w:rPr>
        <w:t xml:space="preserve"> has authority to make decisions up to £1000.</w:t>
      </w:r>
    </w:p>
    <w:p w:rsidR="00BD519F" w:rsidRDefault="00BD519F" w:rsidP="00886E1B">
      <w:pPr>
        <w:jc w:val="both"/>
        <w:rPr>
          <w:rFonts w:ascii="Verdana" w:hAnsi="Verdana"/>
          <w:sz w:val="22"/>
          <w:szCs w:val="22"/>
        </w:rPr>
      </w:pPr>
    </w:p>
    <w:p w:rsidR="00886E1B" w:rsidRDefault="00886E1B" w:rsidP="00886E1B">
      <w:pPr>
        <w:jc w:val="both"/>
        <w:rPr>
          <w:rFonts w:ascii="Verdana" w:hAnsi="Verdana"/>
          <w:b/>
          <w:sz w:val="22"/>
          <w:szCs w:val="22"/>
        </w:rPr>
      </w:pPr>
      <w:r>
        <w:rPr>
          <w:rFonts w:ascii="Verdana" w:hAnsi="Verdana"/>
          <w:b/>
          <w:sz w:val="22"/>
          <w:szCs w:val="22"/>
        </w:rPr>
        <w:t>Transparency</w:t>
      </w:r>
    </w:p>
    <w:p w:rsidR="00C92286" w:rsidRDefault="00C92286" w:rsidP="00886E1B">
      <w:pPr>
        <w:jc w:val="both"/>
        <w:rPr>
          <w:rFonts w:ascii="Verdana" w:hAnsi="Verdana"/>
          <w:b/>
          <w:sz w:val="22"/>
          <w:szCs w:val="22"/>
        </w:rPr>
      </w:pPr>
    </w:p>
    <w:p w:rsidR="00886E1B" w:rsidRDefault="00886E1B" w:rsidP="00886E1B">
      <w:pPr>
        <w:numPr>
          <w:ilvl w:val="0"/>
          <w:numId w:val="3"/>
        </w:numPr>
        <w:jc w:val="both"/>
        <w:rPr>
          <w:rFonts w:ascii="Verdana" w:hAnsi="Verdana"/>
          <w:sz w:val="22"/>
          <w:szCs w:val="22"/>
        </w:rPr>
      </w:pPr>
      <w:r>
        <w:rPr>
          <w:rFonts w:ascii="Verdana" w:hAnsi="Verdana"/>
          <w:sz w:val="22"/>
          <w:szCs w:val="22"/>
        </w:rPr>
        <w:t>This policy will be made available on the website.</w:t>
      </w:r>
    </w:p>
    <w:p w:rsidR="00886E1B" w:rsidRDefault="00886E1B" w:rsidP="00886E1B">
      <w:pPr>
        <w:numPr>
          <w:ilvl w:val="0"/>
          <w:numId w:val="3"/>
        </w:numPr>
        <w:jc w:val="both"/>
        <w:rPr>
          <w:rFonts w:ascii="Verdana" w:hAnsi="Verdana"/>
          <w:sz w:val="22"/>
          <w:szCs w:val="22"/>
        </w:rPr>
      </w:pPr>
      <w:r>
        <w:rPr>
          <w:rFonts w:ascii="Verdana" w:hAnsi="Verdana"/>
          <w:sz w:val="22"/>
          <w:szCs w:val="22"/>
        </w:rPr>
        <w:t>The annual report will list the names of all funders.</w:t>
      </w:r>
    </w:p>
    <w:p w:rsidR="00C13E34" w:rsidRDefault="00C13E34" w:rsidP="00886E1B">
      <w:pPr>
        <w:jc w:val="both"/>
        <w:rPr>
          <w:rFonts w:ascii="Verdana" w:hAnsi="Verdana"/>
          <w:sz w:val="22"/>
          <w:szCs w:val="22"/>
        </w:rPr>
      </w:pPr>
    </w:p>
    <w:p w:rsidR="00886E1B" w:rsidRPr="009B4C57" w:rsidRDefault="00886E1B" w:rsidP="00886E1B">
      <w:pPr>
        <w:jc w:val="both"/>
        <w:rPr>
          <w:rFonts w:ascii="Verdana" w:hAnsi="Verdana"/>
          <w:color w:val="4F81BD"/>
          <w:sz w:val="22"/>
          <w:szCs w:val="22"/>
        </w:rPr>
      </w:pPr>
      <w:r>
        <w:rPr>
          <w:rFonts w:ascii="Verdana" w:hAnsi="Verdana"/>
          <w:sz w:val="22"/>
          <w:szCs w:val="22"/>
        </w:rPr>
        <w:t xml:space="preserve">This policy was </w:t>
      </w:r>
      <w:r w:rsidRPr="00CC666A">
        <w:rPr>
          <w:rFonts w:ascii="Verdana" w:hAnsi="Verdana"/>
          <w:sz w:val="22"/>
          <w:szCs w:val="22"/>
        </w:rPr>
        <w:t xml:space="preserve">approved by the Board of SDF on </w:t>
      </w:r>
      <w:r w:rsidR="00F7441A" w:rsidRPr="00CC666A">
        <w:rPr>
          <w:rFonts w:ascii="Verdana" w:hAnsi="Verdana"/>
          <w:sz w:val="22"/>
          <w:szCs w:val="22"/>
        </w:rPr>
        <w:t>12</w:t>
      </w:r>
      <w:r w:rsidR="00F7441A" w:rsidRPr="00CC666A">
        <w:rPr>
          <w:rFonts w:ascii="Verdana" w:hAnsi="Verdana"/>
          <w:sz w:val="22"/>
          <w:szCs w:val="22"/>
          <w:vertAlign w:val="superscript"/>
        </w:rPr>
        <w:t>th</w:t>
      </w:r>
      <w:r w:rsidR="00F7441A" w:rsidRPr="00CC666A">
        <w:rPr>
          <w:rFonts w:ascii="Verdana" w:hAnsi="Verdana"/>
          <w:sz w:val="22"/>
          <w:szCs w:val="22"/>
        </w:rPr>
        <w:t xml:space="preserve"> March 2014</w:t>
      </w:r>
      <w:r w:rsidR="00D26EF3" w:rsidRPr="00CC666A">
        <w:rPr>
          <w:rFonts w:ascii="Verdana" w:hAnsi="Verdana"/>
          <w:sz w:val="22"/>
          <w:szCs w:val="22"/>
        </w:rPr>
        <w:t xml:space="preserve"> and amended December 2015</w:t>
      </w:r>
    </w:p>
    <w:p w:rsidR="00153E15" w:rsidRPr="00153E15" w:rsidRDefault="00153E15" w:rsidP="00153E15">
      <w:pPr>
        <w:jc w:val="both"/>
        <w:rPr>
          <w:rFonts w:ascii="Verdana" w:hAnsi="Verdana"/>
          <w:sz w:val="22"/>
          <w:szCs w:val="22"/>
        </w:rPr>
      </w:pPr>
    </w:p>
    <w:p w:rsidR="00153E15" w:rsidRDefault="00153E15" w:rsidP="0009265A">
      <w:pPr>
        <w:jc w:val="both"/>
        <w:rPr>
          <w:rFonts w:ascii="Verdana" w:hAnsi="Verdana"/>
          <w:sz w:val="22"/>
          <w:szCs w:val="22"/>
        </w:rPr>
      </w:pPr>
    </w:p>
    <w:p w:rsidR="00153E15" w:rsidRDefault="00153E15" w:rsidP="0009265A">
      <w:pPr>
        <w:jc w:val="both"/>
        <w:rPr>
          <w:rFonts w:ascii="Verdana" w:hAnsi="Verdana"/>
          <w:sz w:val="22"/>
          <w:szCs w:val="22"/>
        </w:rPr>
      </w:pPr>
    </w:p>
    <w:p w:rsidR="0009265A" w:rsidRPr="0009265A" w:rsidRDefault="00153E15" w:rsidP="0009265A">
      <w:pPr>
        <w:jc w:val="both"/>
        <w:rPr>
          <w:rFonts w:ascii="Verdana" w:hAnsi="Verdana"/>
          <w:sz w:val="22"/>
          <w:szCs w:val="22"/>
        </w:rPr>
      </w:pPr>
      <w:r>
        <w:rPr>
          <w:rFonts w:ascii="Verdana" w:hAnsi="Verdana"/>
          <w:sz w:val="22"/>
          <w:szCs w:val="22"/>
        </w:rPr>
        <w:t xml:space="preserve"> </w:t>
      </w:r>
    </w:p>
    <w:sectPr w:rsidR="0009265A" w:rsidRPr="0009265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780"/>
    <w:multiLevelType w:val="hybridMultilevel"/>
    <w:tmpl w:val="787C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7504FD"/>
    <w:multiLevelType w:val="hybridMultilevel"/>
    <w:tmpl w:val="1512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C942C9"/>
    <w:multiLevelType w:val="hybridMultilevel"/>
    <w:tmpl w:val="9E22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stylePaneFormatFilter w:val="3F01"/>
  <w:defaultTabStop w:val="720"/>
  <w:characterSpacingControl w:val="doNotCompress"/>
  <w:compat/>
  <w:rsids>
    <w:rsidRoot w:val="003C3A15"/>
    <w:rsid w:val="000676E6"/>
    <w:rsid w:val="0007231D"/>
    <w:rsid w:val="00085773"/>
    <w:rsid w:val="0009265A"/>
    <w:rsid w:val="00136769"/>
    <w:rsid w:val="00153E15"/>
    <w:rsid w:val="00195F88"/>
    <w:rsid w:val="001B3756"/>
    <w:rsid w:val="001D6388"/>
    <w:rsid w:val="003C3A15"/>
    <w:rsid w:val="004137DA"/>
    <w:rsid w:val="00487A91"/>
    <w:rsid w:val="00545924"/>
    <w:rsid w:val="005E20FE"/>
    <w:rsid w:val="00681BE3"/>
    <w:rsid w:val="007A6F3A"/>
    <w:rsid w:val="007E34CA"/>
    <w:rsid w:val="00886E1B"/>
    <w:rsid w:val="0089558E"/>
    <w:rsid w:val="008974D4"/>
    <w:rsid w:val="008F4789"/>
    <w:rsid w:val="009B4C57"/>
    <w:rsid w:val="00A4068E"/>
    <w:rsid w:val="00AC2424"/>
    <w:rsid w:val="00BD519F"/>
    <w:rsid w:val="00C13E34"/>
    <w:rsid w:val="00C92286"/>
    <w:rsid w:val="00CC20C8"/>
    <w:rsid w:val="00CC666A"/>
    <w:rsid w:val="00D26EF3"/>
    <w:rsid w:val="00DB3D41"/>
    <w:rsid w:val="00E774B8"/>
    <w:rsid w:val="00F14BEE"/>
    <w:rsid w:val="00F7441A"/>
    <w:rsid w:val="00FD1FEC"/>
    <w:rsid w:val="00FF4F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
    <w:name w:val="st"/>
    <w:basedOn w:val="DefaultParagraphFont"/>
    <w:rsid w:val="00681BE3"/>
  </w:style>
  <w:style w:type="character" w:styleId="Emphasis">
    <w:name w:val="Emphasis"/>
    <w:basedOn w:val="DefaultParagraphFont"/>
    <w:uiPriority w:val="20"/>
    <w:qFormat/>
    <w:rsid w:val="00681BE3"/>
    <w:rPr>
      <w:i/>
      <w:iCs/>
    </w:rPr>
  </w:style>
  <w:style w:type="paragraph" w:styleId="BalloonText">
    <w:name w:val="Balloon Text"/>
    <w:basedOn w:val="Normal"/>
    <w:link w:val="BalloonTextChar"/>
    <w:rsid w:val="0089558E"/>
    <w:rPr>
      <w:rFonts w:ascii="Tahoma" w:hAnsi="Tahoma" w:cs="Tahoma"/>
      <w:sz w:val="16"/>
      <w:szCs w:val="16"/>
    </w:rPr>
  </w:style>
  <w:style w:type="character" w:customStyle="1" w:styleId="BalloonTextChar">
    <w:name w:val="Balloon Text Char"/>
    <w:basedOn w:val="DefaultParagraphFont"/>
    <w:link w:val="BalloonText"/>
    <w:rsid w:val="0089558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37763293">
      <w:bodyDiv w:val="1"/>
      <w:marLeft w:val="0"/>
      <w:marRight w:val="0"/>
      <w:marTop w:val="0"/>
      <w:marBottom w:val="0"/>
      <w:divBdr>
        <w:top w:val="none" w:sz="0" w:space="0" w:color="auto"/>
        <w:left w:val="none" w:sz="0" w:space="0" w:color="auto"/>
        <w:bottom w:val="none" w:sz="0" w:space="0" w:color="auto"/>
        <w:right w:val="none" w:sz="0" w:space="0" w:color="auto"/>
      </w:divBdr>
      <w:divsChild>
        <w:div w:id="551045258">
          <w:marLeft w:val="0"/>
          <w:marRight w:val="0"/>
          <w:marTop w:val="0"/>
          <w:marBottom w:val="104"/>
          <w:divBdr>
            <w:top w:val="none" w:sz="0" w:space="0" w:color="auto"/>
            <w:left w:val="none" w:sz="0" w:space="0" w:color="auto"/>
            <w:bottom w:val="none" w:sz="0" w:space="0" w:color="auto"/>
            <w:right w:val="none" w:sz="0" w:space="0" w:color="auto"/>
          </w:divBdr>
          <w:divsChild>
            <w:div w:id="643707088">
              <w:marLeft w:val="52"/>
              <w:marRight w:val="0"/>
              <w:marTop w:val="0"/>
              <w:marBottom w:val="0"/>
              <w:divBdr>
                <w:top w:val="single" w:sz="4" w:space="0" w:color="CCCC33"/>
                <w:left w:val="none" w:sz="0" w:space="0" w:color="auto"/>
                <w:bottom w:val="none" w:sz="0" w:space="0" w:color="auto"/>
                <w:right w:val="single" w:sz="4" w:space="0" w:color="CCCC33"/>
              </w:divBdr>
              <w:divsChild>
                <w:div w:id="731732445">
                  <w:marLeft w:val="0"/>
                  <w:marRight w:val="0"/>
                  <w:marTop w:val="0"/>
                  <w:marBottom w:val="0"/>
                  <w:divBdr>
                    <w:top w:val="none" w:sz="0" w:space="0" w:color="auto"/>
                    <w:left w:val="none" w:sz="0" w:space="0" w:color="auto"/>
                    <w:bottom w:val="none" w:sz="0" w:space="0" w:color="auto"/>
                    <w:right w:val="none" w:sz="0" w:space="0" w:color="auto"/>
                  </w:divBdr>
                  <w:divsChild>
                    <w:div w:id="1779986277">
                      <w:marLeft w:val="250"/>
                      <w:marRight w:val="0"/>
                      <w:marTop w:val="0"/>
                      <w:marBottom w:val="0"/>
                      <w:divBdr>
                        <w:top w:val="none" w:sz="0" w:space="0" w:color="auto"/>
                        <w:left w:val="none" w:sz="0" w:space="0" w:color="auto"/>
                        <w:bottom w:val="none" w:sz="0" w:space="0" w:color="auto"/>
                        <w:right w:val="none" w:sz="0" w:space="0" w:color="auto"/>
                      </w:divBdr>
                    </w:div>
                  </w:divsChild>
                </w:div>
                <w:div w:id="807287778">
                  <w:marLeft w:val="0"/>
                  <w:marRight w:val="0"/>
                  <w:marTop w:val="0"/>
                  <w:marBottom w:val="0"/>
                  <w:divBdr>
                    <w:top w:val="none" w:sz="0" w:space="0" w:color="auto"/>
                    <w:left w:val="none" w:sz="0" w:space="0" w:color="auto"/>
                    <w:bottom w:val="none" w:sz="0" w:space="0" w:color="auto"/>
                    <w:right w:val="none" w:sz="0" w:space="0" w:color="auto"/>
                  </w:divBdr>
                  <w:divsChild>
                    <w:div w:id="686561059">
                      <w:marLeft w:val="0"/>
                      <w:marRight w:val="0"/>
                      <w:marTop w:val="0"/>
                      <w:marBottom w:val="0"/>
                      <w:divBdr>
                        <w:top w:val="none" w:sz="0" w:space="0" w:color="auto"/>
                        <w:left w:val="none" w:sz="0" w:space="0" w:color="auto"/>
                        <w:bottom w:val="none" w:sz="0" w:space="0" w:color="auto"/>
                        <w:right w:val="none" w:sz="0" w:space="0" w:color="auto"/>
                      </w:divBdr>
                    </w:div>
                  </w:divsChild>
                </w:div>
                <w:div w:id="1912809263">
                  <w:marLeft w:val="0"/>
                  <w:marRight w:val="0"/>
                  <w:marTop w:val="0"/>
                  <w:marBottom w:val="0"/>
                  <w:divBdr>
                    <w:top w:val="none" w:sz="0" w:space="0" w:color="auto"/>
                    <w:left w:val="none" w:sz="0" w:space="0" w:color="auto"/>
                    <w:bottom w:val="none" w:sz="0" w:space="0" w:color="auto"/>
                    <w:right w:val="none" w:sz="0" w:space="0" w:color="auto"/>
                  </w:divBdr>
                  <w:divsChild>
                    <w:div w:id="1291015517">
                      <w:marLeft w:val="0"/>
                      <w:marRight w:val="0"/>
                      <w:marTop w:val="0"/>
                      <w:marBottom w:val="0"/>
                      <w:divBdr>
                        <w:top w:val="none" w:sz="0" w:space="0" w:color="auto"/>
                        <w:left w:val="none" w:sz="0" w:space="0" w:color="auto"/>
                        <w:bottom w:val="none" w:sz="0" w:space="0" w:color="auto"/>
                        <w:right w:val="none" w:sz="0" w:space="0" w:color="auto"/>
                      </w:divBdr>
                      <w:divsChild>
                        <w:div w:id="784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George Allan</vt:lpstr>
    </vt:vector>
  </TitlesOfParts>
  <Company>ms</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Allan</dc:title>
  <dc:creator>George Allan</dc:creator>
  <cp:lastModifiedBy>andyc</cp:lastModifiedBy>
  <cp:revision>2</cp:revision>
  <cp:lastPrinted>2016-01-06T07:07:00Z</cp:lastPrinted>
  <dcterms:created xsi:type="dcterms:W3CDTF">2017-09-27T11:03:00Z</dcterms:created>
  <dcterms:modified xsi:type="dcterms:W3CDTF">2017-09-27T11:03:00Z</dcterms:modified>
</cp:coreProperties>
</file>